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F3" w:rsidRPr="00A26A1C" w:rsidRDefault="007361F3" w:rsidP="007361F3">
      <w:pPr>
        <w:pStyle w:val="a3"/>
        <w:tabs>
          <w:tab w:val="clear" w:pos="4153"/>
          <w:tab w:val="clear" w:pos="8306"/>
        </w:tabs>
        <w:ind w:left="360"/>
        <w:jc w:val="both"/>
        <w:rPr>
          <w:rFonts w:asciiTheme="minorHAnsi" w:hAnsiTheme="minorHAnsi"/>
          <w:b/>
          <w:bCs/>
          <w:iCs w:val="0"/>
        </w:rPr>
      </w:pPr>
    </w:p>
    <w:p w:rsidR="00B969CA" w:rsidRDefault="00B969CA" w:rsidP="007361F3">
      <w:pPr>
        <w:tabs>
          <w:tab w:val="center" w:pos="4513"/>
        </w:tabs>
        <w:jc w:val="center"/>
        <w:rPr>
          <w:rFonts w:asciiTheme="minorHAnsi" w:hAnsiTheme="minorHAnsi"/>
          <w:b/>
          <w:bCs/>
          <w:iCs/>
          <w:szCs w:val="22"/>
        </w:rPr>
      </w:pPr>
    </w:p>
    <w:p w:rsidR="00B969CA" w:rsidRPr="001A6622" w:rsidRDefault="001A6622" w:rsidP="00B969CA">
      <w:pPr>
        <w:pStyle w:val="a3"/>
        <w:tabs>
          <w:tab w:val="clear" w:pos="4153"/>
          <w:tab w:val="clear" w:pos="8306"/>
        </w:tabs>
        <w:rPr>
          <w:rFonts w:ascii="Calibri" w:hAnsi="Calibri" w:cs="Tahoma"/>
          <w:b/>
          <w:bCs/>
          <w:iCs w:val="0"/>
          <w:sz w:val="40"/>
          <w:szCs w:val="40"/>
          <w:lang w:val="en-US"/>
        </w:rPr>
      </w:pPr>
      <w:r>
        <w:rPr>
          <w:rFonts w:ascii="Calibri" w:hAnsi="Calibri" w:cs="Tahoma"/>
          <w:b/>
          <w:bCs/>
          <w:iCs w:val="0"/>
          <w:sz w:val="40"/>
          <w:szCs w:val="40"/>
          <w:lang w:val="en-US"/>
        </w:rPr>
        <w:t xml:space="preserve">       </w:t>
      </w:r>
      <w:r w:rsidRPr="001A6622">
        <w:rPr>
          <w:rFonts w:ascii="Calibri" w:hAnsi="Calibri" w:cs="Tahoma"/>
          <w:b/>
          <w:bCs/>
          <w:iCs w:val="0"/>
          <w:sz w:val="40"/>
          <w:szCs w:val="40"/>
          <w:lang w:val="en-US"/>
        </w:rPr>
        <w:t xml:space="preserve">   </w:t>
      </w:r>
      <w:r w:rsidR="00B969CA" w:rsidRPr="001A6622">
        <w:rPr>
          <w:rFonts w:ascii="Calibri" w:hAnsi="Calibri" w:cs="Tahoma"/>
          <w:b/>
          <w:bCs/>
          <w:iCs w:val="0"/>
          <w:sz w:val="40"/>
          <w:szCs w:val="40"/>
          <w:lang w:val="en-US"/>
        </w:rPr>
        <w:t>PHOENIX Paclitaxel DES (Drug-Eluting Stent)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rPr>
          <w:rFonts w:ascii="Calibri" w:hAnsi="Calibri" w:cs="Tahoma"/>
          <w:b/>
          <w:bCs/>
          <w:iCs w:val="0"/>
          <w:sz w:val="28"/>
          <w:szCs w:val="26"/>
          <w:lang w:val="en-US"/>
        </w:rPr>
      </w:pPr>
    </w:p>
    <w:p w:rsidR="00B969CA" w:rsidRPr="009E00EE" w:rsidRDefault="00B969CA" w:rsidP="00B969CA">
      <w:pPr>
        <w:ind w:left="360"/>
        <w:rPr>
          <w:rFonts w:ascii="Calibri" w:hAnsi="Calibri"/>
          <w:lang w:val="en-GB"/>
        </w:rPr>
      </w:pPr>
    </w:p>
    <w:p w:rsidR="00B969CA" w:rsidRPr="009E00EE" w:rsidRDefault="00B969CA" w:rsidP="00B969CA">
      <w:pPr>
        <w:numPr>
          <w:ilvl w:val="0"/>
          <w:numId w:val="20"/>
        </w:numPr>
        <w:rPr>
          <w:rFonts w:ascii="Calibri" w:hAnsi="Calibri"/>
        </w:rPr>
      </w:pPr>
      <w:r w:rsidRPr="009E00EE">
        <w:rPr>
          <w:rFonts w:ascii="Calibri" w:hAnsi="Calibri"/>
        </w:rPr>
        <w:t xml:space="preserve">Προϊόντα του οίκου </w:t>
      </w:r>
      <w:r w:rsidRPr="009E00EE">
        <w:rPr>
          <w:rFonts w:ascii="Calibri" w:hAnsi="Calibri"/>
          <w:b/>
          <w:lang w:val="en-US"/>
        </w:rPr>
        <w:t>RONTIS</w:t>
      </w:r>
      <w:r w:rsidRPr="009E00EE">
        <w:rPr>
          <w:rFonts w:ascii="Calibri" w:hAnsi="Calibri"/>
          <w:b/>
          <w:bCs/>
        </w:rPr>
        <w:t xml:space="preserve"> </w:t>
      </w:r>
      <w:r w:rsidRPr="009E00EE">
        <w:rPr>
          <w:rFonts w:ascii="Calibri" w:hAnsi="Calibri"/>
          <w:b/>
          <w:bCs/>
          <w:lang w:val="en-US"/>
        </w:rPr>
        <w:t>AG</w:t>
      </w:r>
      <w:r w:rsidRPr="009E00EE">
        <w:rPr>
          <w:rFonts w:ascii="Calibri" w:hAnsi="Calibri"/>
          <w:b/>
          <w:bCs/>
        </w:rPr>
        <w:t xml:space="preserve"> Ελβετίας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  <w:b/>
          <w:bCs/>
          <w:iCs/>
        </w:rPr>
      </w:pPr>
      <w:r w:rsidRPr="009E00EE">
        <w:rPr>
          <w:rFonts w:ascii="Calibri" w:hAnsi="Calibri"/>
          <w:b/>
          <w:bCs/>
          <w:iCs/>
        </w:rPr>
        <w:t xml:space="preserve">   (ΝΟΜΙΜΟΣ ΚΑΤΑΣΚΕΥΑΣΤΗΣ </w:t>
      </w:r>
      <w:r w:rsidRPr="009E00EE">
        <w:rPr>
          <w:rFonts w:ascii="Calibri" w:hAnsi="Calibri"/>
          <w:b/>
          <w:lang w:val="en-US"/>
        </w:rPr>
        <w:t>RONTIS</w:t>
      </w:r>
      <w:r w:rsidRPr="009E00EE">
        <w:rPr>
          <w:rFonts w:ascii="Calibri" w:hAnsi="Calibri"/>
          <w:b/>
          <w:bCs/>
          <w:iCs/>
        </w:rPr>
        <w:t xml:space="preserve"> </w:t>
      </w:r>
      <w:r w:rsidRPr="009E00EE">
        <w:rPr>
          <w:rFonts w:ascii="Calibri" w:hAnsi="Calibri"/>
          <w:b/>
          <w:bCs/>
          <w:iCs/>
          <w:lang w:val="en-US"/>
        </w:rPr>
        <w:t>AG</w:t>
      </w:r>
      <w:r w:rsidRPr="009E00EE">
        <w:rPr>
          <w:rFonts w:ascii="Calibri" w:hAnsi="Calibri"/>
          <w:b/>
          <w:bCs/>
          <w:iCs/>
        </w:rPr>
        <w:t xml:space="preserve"> ΕΛΒΕΤΙΑΣ)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center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/>
          <w:iCs w:val="0"/>
        </w:rPr>
      </w:pPr>
      <w:r w:rsidRPr="009E00EE">
        <w:rPr>
          <w:rFonts w:ascii="Calibri" w:hAnsi="Calibri"/>
          <w:noProof/>
          <w:sz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5757545" cy="719455"/>
            <wp:effectExtent l="0" t="0" r="0" b="4445"/>
            <wp:wrapNone/>
            <wp:docPr id="11" name="Εικόνα 11" descr="leader CoCr_balloon_ne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ader CoCr_balloon_new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/>
          <w:iCs w:val="0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 w:cs="Tahoma"/>
          <w:b/>
          <w:bCs/>
          <w:iCs w:val="0"/>
          <w:lang w:val="en-US"/>
        </w:rPr>
      </w:pPr>
      <w:r w:rsidRPr="009E00EE">
        <w:rPr>
          <w:rFonts w:ascii="Calibri" w:hAnsi="Calibri" w:cs="Tahoma"/>
          <w:b/>
          <w:bCs/>
          <w:iCs w:val="0"/>
          <w:lang w:val="en-US"/>
        </w:rPr>
        <w:t xml:space="preserve">STENT DELIVERY SYSTEM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u w:val="single"/>
          <w:lang w:val="en-US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lang w:val="en-US"/>
        </w:rPr>
      </w:pPr>
      <w:r w:rsidRPr="009E00EE">
        <w:rPr>
          <w:rFonts w:ascii="Calibri" w:hAnsi="Calibri"/>
          <w:noProof/>
        </w:rPr>
        <w:drawing>
          <wp:inline distT="0" distB="0" distL="0" distR="0">
            <wp:extent cx="5867400" cy="923925"/>
            <wp:effectExtent l="0" t="0" r="0" b="9525"/>
            <wp:docPr id="10" name="Εικόνα 10" descr="cardiology_europ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ardiology_europa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lang w:val="en-US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720" w:hanging="7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1. </w:t>
      </w:r>
      <w:r w:rsidRPr="009E00EE">
        <w:rPr>
          <w:rFonts w:ascii="Calibri" w:hAnsi="Calibri"/>
        </w:rPr>
        <w:tab/>
        <w:t>Υλικό κατασκευής μπαλονιού</w:t>
      </w:r>
      <w:r w:rsidRPr="009E00EE">
        <w:rPr>
          <w:rFonts w:ascii="Calibri" w:hAnsi="Calibri"/>
        </w:rPr>
        <w:tab/>
        <w:t>:</w:t>
      </w:r>
      <w:r w:rsidRPr="009E00EE">
        <w:rPr>
          <w:rFonts w:ascii="Calibri" w:hAnsi="Calibri"/>
        </w:rPr>
        <w:tab/>
      </w:r>
      <w:proofErr w:type="spellStart"/>
      <w:r w:rsidRPr="009E00EE">
        <w:rPr>
          <w:rFonts w:ascii="Calibri" w:hAnsi="Calibri"/>
        </w:rPr>
        <w:t>Πολυαμίδιο</w:t>
      </w:r>
      <w:proofErr w:type="spellEnd"/>
      <w:r w:rsidRPr="009E00EE">
        <w:rPr>
          <w:rFonts w:ascii="Calibri" w:hAnsi="Calibri"/>
        </w:rPr>
        <w:t xml:space="preserve"> Μέσης Ενδοτικότητας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2. </w:t>
      </w:r>
      <w:r w:rsidRPr="009E00EE">
        <w:rPr>
          <w:rFonts w:ascii="Calibri" w:hAnsi="Calibri"/>
        </w:rPr>
        <w:tab/>
      </w:r>
      <w:proofErr w:type="spellStart"/>
      <w:r w:rsidRPr="009E00EE">
        <w:rPr>
          <w:rFonts w:ascii="Calibri" w:hAnsi="Calibri"/>
        </w:rPr>
        <w:t>Ακτινοσκιεροί</w:t>
      </w:r>
      <w:proofErr w:type="spellEnd"/>
      <w:r w:rsidRPr="009E00EE">
        <w:rPr>
          <w:rFonts w:ascii="Calibri" w:hAnsi="Calibri"/>
        </w:rPr>
        <w:t xml:space="preserve"> δείκτες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</w:t>
      </w:r>
      <w:r w:rsidRPr="009E00EE">
        <w:rPr>
          <w:rFonts w:ascii="Calibri" w:hAnsi="Calibri"/>
        </w:rPr>
        <w:tab/>
        <w:t xml:space="preserve">δύο (2) δείκτες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5040"/>
        <w:jc w:val="both"/>
        <w:rPr>
          <w:rFonts w:ascii="Calibri" w:hAnsi="Calibri"/>
        </w:rPr>
      </w:pPr>
      <w:r w:rsidRPr="009E00EE">
        <w:rPr>
          <w:rFonts w:ascii="Calibri" w:hAnsi="Calibri"/>
        </w:rPr>
        <w:t>ενσωματωμένοι στον καθετήρα μπαλόνι για να εξασφαλίζουν χαμηλό προφίλ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5040"/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>3.</w:t>
      </w:r>
      <w:r w:rsidRPr="009E00EE">
        <w:rPr>
          <w:rFonts w:ascii="Calibri" w:hAnsi="Calibri"/>
        </w:rPr>
        <w:tab/>
        <w:t>Ελάχιστος οδηγός καθετήρα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</w:t>
      </w:r>
      <w:r w:rsidRPr="009E00EE">
        <w:rPr>
          <w:rFonts w:ascii="Calibri" w:hAnsi="Calibri"/>
        </w:rPr>
        <w:tab/>
        <w:t xml:space="preserve">5 </w:t>
      </w:r>
      <w:r w:rsidRPr="009E00EE">
        <w:rPr>
          <w:rFonts w:ascii="Calibri" w:hAnsi="Calibri"/>
          <w:lang w:val="en-US"/>
        </w:rPr>
        <w:t>Fr</w:t>
      </w:r>
      <w:r w:rsidRPr="009E00EE">
        <w:rPr>
          <w:rFonts w:ascii="Calibri" w:hAnsi="Calibri"/>
        </w:rPr>
        <w:t xml:space="preserve">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4. </w:t>
      </w:r>
      <w:r w:rsidRPr="009E00EE">
        <w:rPr>
          <w:rFonts w:ascii="Calibri" w:hAnsi="Calibri"/>
        </w:rPr>
        <w:tab/>
        <w:t>Μέγιστο οδηγό σύρμα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</w:t>
      </w:r>
      <w:r w:rsidRPr="009E00EE">
        <w:rPr>
          <w:rFonts w:ascii="Calibri" w:hAnsi="Calibri"/>
        </w:rPr>
        <w:tab/>
        <w:t xml:space="preserve">0,014΄΄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5. </w:t>
      </w:r>
      <w:r w:rsidRPr="009E00EE">
        <w:rPr>
          <w:rFonts w:ascii="Calibri" w:hAnsi="Calibri"/>
        </w:rPr>
        <w:tab/>
        <w:t>Μέση πίεση ρήξης (</w:t>
      </w:r>
      <w:r w:rsidRPr="009E00EE">
        <w:rPr>
          <w:rFonts w:ascii="Calibri" w:hAnsi="Calibri"/>
          <w:lang w:val="en-US"/>
        </w:rPr>
        <w:t>RBP</w:t>
      </w:r>
      <w:r w:rsidRPr="009E00EE">
        <w:rPr>
          <w:rFonts w:ascii="Calibri" w:hAnsi="Calibri"/>
        </w:rPr>
        <w:t>)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</w:t>
      </w:r>
      <w:r w:rsidRPr="009E00EE">
        <w:rPr>
          <w:rFonts w:ascii="Calibri" w:hAnsi="Calibri"/>
        </w:rPr>
        <w:tab/>
        <w:t xml:space="preserve">16 - 18 </w:t>
      </w:r>
      <w:r w:rsidRPr="009E00EE">
        <w:rPr>
          <w:rFonts w:ascii="Calibri" w:hAnsi="Calibri"/>
          <w:lang w:val="en-US"/>
        </w:rPr>
        <w:t>bar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spacing w:before="1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6. </w:t>
      </w:r>
      <w:r w:rsidRPr="009E00EE">
        <w:rPr>
          <w:rFonts w:ascii="Calibri" w:hAnsi="Calibri"/>
        </w:rPr>
        <w:tab/>
        <w:t>Κατατομή άκρου (</w:t>
      </w:r>
      <w:r w:rsidRPr="009E00EE">
        <w:rPr>
          <w:rFonts w:ascii="Calibri" w:hAnsi="Calibri"/>
          <w:lang w:val="en-US"/>
        </w:rPr>
        <w:t>tip</w:t>
      </w:r>
      <w:r w:rsidRPr="009E00EE">
        <w:rPr>
          <w:rFonts w:ascii="Calibri" w:hAnsi="Calibri"/>
        </w:rPr>
        <w:t>)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            0,016’’(Κωνοειδούς διαμόρφωσης)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lang w:val="en-US"/>
        </w:rPr>
      </w:pP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             μαλακού</w:t>
      </w:r>
      <w:r w:rsidRPr="009E00EE">
        <w:rPr>
          <w:rFonts w:ascii="Calibri" w:hAnsi="Calibri"/>
          <w:lang w:val="en-US"/>
        </w:rPr>
        <w:t xml:space="preserve"> </w:t>
      </w:r>
      <w:r w:rsidRPr="009E00EE">
        <w:rPr>
          <w:rFonts w:ascii="Calibri" w:hAnsi="Calibri"/>
        </w:rPr>
        <w:t>υλικού</w:t>
      </w:r>
      <w:r w:rsidRPr="009E00EE">
        <w:rPr>
          <w:rFonts w:ascii="Calibri" w:hAnsi="Calibri"/>
          <w:lang w:val="en-US"/>
        </w:rPr>
        <w:t xml:space="preserve"> (Soft tip)</w:t>
      </w:r>
    </w:p>
    <w:p w:rsidR="00BF1394" w:rsidRDefault="00BF1394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b/>
          <w:bCs/>
          <w:iCs w:val="0"/>
          <w:sz w:val="28"/>
          <w:lang w:val="en-US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b/>
          <w:bCs/>
          <w:iCs w:val="0"/>
          <w:sz w:val="28"/>
          <w:lang w:val="en-GB"/>
        </w:rPr>
      </w:pPr>
      <w:r w:rsidRPr="009E00EE">
        <w:rPr>
          <w:rFonts w:ascii="Calibri" w:hAnsi="Calibri"/>
          <w:b/>
          <w:bCs/>
          <w:iCs w:val="0"/>
          <w:sz w:val="28"/>
          <w:lang w:val="en-US"/>
        </w:rPr>
        <w:t>PHOENIX</w:t>
      </w:r>
      <w:r w:rsidRPr="009E00EE">
        <w:rPr>
          <w:rFonts w:ascii="Calibri" w:hAnsi="Calibri"/>
          <w:b/>
          <w:bCs/>
          <w:iCs w:val="0"/>
          <w:sz w:val="28"/>
          <w:lang w:val="en-GB"/>
        </w:rPr>
        <w:t xml:space="preserve"> </w:t>
      </w:r>
      <w:r w:rsidRPr="009E00EE">
        <w:rPr>
          <w:rFonts w:ascii="Calibri" w:hAnsi="Calibri"/>
          <w:b/>
          <w:bCs/>
          <w:iCs w:val="0"/>
          <w:sz w:val="28"/>
          <w:lang w:val="en-US"/>
        </w:rPr>
        <w:t>Paclitaxel-</w:t>
      </w:r>
      <w:proofErr w:type="spellStart"/>
      <w:proofErr w:type="gramStart"/>
      <w:r w:rsidRPr="009E00EE">
        <w:rPr>
          <w:rFonts w:ascii="Calibri" w:hAnsi="Calibri"/>
          <w:b/>
          <w:bCs/>
          <w:iCs w:val="0"/>
          <w:sz w:val="28"/>
          <w:lang w:val="en-US"/>
        </w:rPr>
        <w:t>Εluting</w:t>
      </w:r>
      <w:proofErr w:type="spellEnd"/>
      <w:r w:rsidRPr="009E00EE">
        <w:rPr>
          <w:rFonts w:ascii="Calibri" w:hAnsi="Calibri"/>
          <w:b/>
          <w:bCs/>
          <w:iCs w:val="0"/>
          <w:sz w:val="28"/>
          <w:lang w:val="en-US"/>
        </w:rPr>
        <w:t xml:space="preserve"> </w:t>
      </w:r>
      <w:r w:rsidRPr="009E00EE">
        <w:rPr>
          <w:rFonts w:ascii="Calibri" w:hAnsi="Calibri"/>
          <w:b/>
          <w:bCs/>
          <w:iCs w:val="0"/>
          <w:sz w:val="28"/>
          <w:lang w:val="en-GB"/>
        </w:rPr>
        <w:t xml:space="preserve"> </w:t>
      </w:r>
      <w:r w:rsidRPr="009E00EE">
        <w:rPr>
          <w:rFonts w:ascii="Calibri" w:hAnsi="Calibri"/>
          <w:b/>
          <w:bCs/>
          <w:iCs w:val="0"/>
          <w:sz w:val="28"/>
          <w:lang w:val="en-US"/>
        </w:rPr>
        <w:t>CoCr</w:t>
      </w:r>
      <w:proofErr w:type="gramEnd"/>
      <w:r w:rsidRPr="009E00EE">
        <w:rPr>
          <w:rFonts w:ascii="Calibri" w:hAnsi="Calibri"/>
          <w:b/>
          <w:bCs/>
          <w:iCs w:val="0"/>
          <w:sz w:val="28"/>
          <w:lang w:val="en-GB"/>
        </w:rPr>
        <w:t xml:space="preserve"> </w:t>
      </w:r>
      <w:r w:rsidRPr="009E00EE">
        <w:rPr>
          <w:rFonts w:ascii="Calibri" w:hAnsi="Calibri"/>
          <w:b/>
          <w:bCs/>
          <w:iCs w:val="0"/>
          <w:sz w:val="28"/>
          <w:lang w:val="en-US"/>
        </w:rPr>
        <w:t>STENT</w:t>
      </w:r>
      <w:r w:rsidRPr="009E00EE">
        <w:rPr>
          <w:rFonts w:ascii="Calibri" w:hAnsi="Calibri"/>
          <w:b/>
          <w:bCs/>
          <w:iCs w:val="0"/>
          <w:sz w:val="28"/>
          <w:lang w:val="en-GB"/>
        </w:rPr>
        <w:t xml:space="preserve">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b/>
          <w:bCs/>
          <w:lang w:val="en-GB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lang w:val="en-GB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720" w:hanging="720"/>
        <w:jc w:val="both"/>
        <w:rPr>
          <w:rFonts w:ascii="Calibri" w:hAnsi="Calibri"/>
        </w:rPr>
      </w:pPr>
      <w:r w:rsidRPr="00BF1394">
        <w:rPr>
          <w:rFonts w:ascii="Calibri" w:hAnsi="Calibri"/>
          <w:lang w:val="en-US"/>
        </w:rPr>
        <w:t xml:space="preserve">1. </w:t>
      </w:r>
      <w:r w:rsidRPr="00BF1394">
        <w:rPr>
          <w:rFonts w:ascii="Calibri" w:hAnsi="Calibri"/>
          <w:lang w:val="en-US"/>
        </w:rPr>
        <w:tab/>
      </w:r>
      <w:r w:rsidRPr="009E00EE">
        <w:rPr>
          <w:rFonts w:ascii="Calibri" w:hAnsi="Calibri"/>
        </w:rPr>
        <w:t xml:space="preserve">Σχεδιασμός 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Ομοιογενές </w:t>
      </w:r>
      <w:proofErr w:type="spellStart"/>
      <w:r w:rsidRPr="009E00EE">
        <w:rPr>
          <w:rFonts w:ascii="Calibri" w:hAnsi="Calibri"/>
        </w:rPr>
        <w:t>πολυκυτταρικό</w:t>
      </w:r>
      <w:proofErr w:type="spellEnd"/>
      <w:r w:rsidRPr="009E00EE">
        <w:rPr>
          <w:rFonts w:ascii="Calibri" w:hAnsi="Calibri"/>
        </w:rPr>
        <w:t xml:space="preserve"> πλέγμα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720" w:hanging="720"/>
        <w:jc w:val="both"/>
        <w:rPr>
          <w:rFonts w:ascii="Calibri" w:hAnsi="Calibri"/>
        </w:rPr>
      </w:pPr>
      <w:r w:rsidRPr="009E00EE">
        <w:rPr>
          <w:rFonts w:ascii="Calibri" w:hAnsi="Calibri"/>
        </w:rPr>
        <w:lastRenderedPageBreak/>
        <w:t xml:space="preserve">                                                                                    ενός τμήματος (</w:t>
      </w:r>
      <w:r w:rsidRPr="009E00EE">
        <w:rPr>
          <w:rFonts w:ascii="Calibri" w:hAnsi="Calibri"/>
          <w:lang w:val="en-US"/>
        </w:rPr>
        <w:t>laser</w:t>
      </w:r>
      <w:r w:rsidRPr="009E00EE">
        <w:rPr>
          <w:rFonts w:ascii="Calibri" w:hAnsi="Calibri"/>
        </w:rPr>
        <w:t xml:space="preserve"> </w:t>
      </w:r>
      <w:r w:rsidRPr="009E00EE">
        <w:rPr>
          <w:rFonts w:ascii="Calibri" w:hAnsi="Calibri"/>
          <w:lang w:val="en-US"/>
        </w:rPr>
        <w:t>cut</w:t>
      </w:r>
      <w:r w:rsidRPr="009E00EE">
        <w:rPr>
          <w:rFonts w:ascii="Calibri" w:hAnsi="Calibri"/>
        </w:rPr>
        <w:t>)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720" w:hanging="720"/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highlight w:val="yellow"/>
        </w:rPr>
      </w:pPr>
      <w:r w:rsidRPr="009E00EE">
        <w:rPr>
          <w:rFonts w:ascii="Calibri" w:hAnsi="Calibri"/>
        </w:rPr>
        <w:t xml:space="preserve">2. </w:t>
      </w:r>
      <w:r w:rsidRPr="009E00EE">
        <w:rPr>
          <w:rFonts w:ascii="Calibri" w:hAnsi="Calibri"/>
        </w:rPr>
        <w:tab/>
        <w:t xml:space="preserve">Πάχος </w:t>
      </w:r>
      <w:r w:rsidRPr="009E00EE">
        <w:rPr>
          <w:rFonts w:ascii="Calibri" w:hAnsi="Calibri"/>
        </w:rPr>
        <w:tab/>
      </w:r>
      <w:proofErr w:type="spellStart"/>
      <w:r w:rsidRPr="009E00EE">
        <w:rPr>
          <w:rFonts w:ascii="Calibri" w:hAnsi="Calibri"/>
          <w:lang w:val="fr-FR"/>
        </w:rPr>
        <w:t>Strut</w:t>
      </w:r>
      <w:proofErr w:type="spellEnd"/>
      <w:r w:rsidRPr="009E00EE">
        <w:rPr>
          <w:rFonts w:ascii="Calibri" w:hAnsi="Calibri"/>
        </w:rPr>
        <w:t xml:space="preserve"> (μετάλλου)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</w:t>
      </w:r>
      <w:r w:rsidRPr="00DD3280">
        <w:rPr>
          <w:rFonts w:ascii="Calibri" w:hAnsi="Calibri"/>
          <w:b/>
        </w:rPr>
        <w:t>65-95 μ</w:t>
      </w:r>
      <w:r w:rsidRPr="00DD3280">
        <w:rPr>
          <w:rFonts w:ascii="Calibri" w:hAnsi="Calibri"/>
          <w:b/>
          <w:lang w:val="en-US"/>
        </w:rPr>
        <w:t>m</w:t>
      </w:r>
      <w:r w:rsidRPr="00DD3280">
        <w:rPr>
          <w:rFonts w:ascii="Calibri" w:hAnsi="Calibri"/>
          <w:b/>
        </w:rPr>
        <w:t xml:space="preserve"> / 0,065-0,095 </w:t>
      </w:r>
      <w:r w:rsidRPr="00DD3280">
        <w:rPr>
          <w:rFonts w:ascii="Calibri" w:hAnsi="Calibri"/>
          <w:b/>
          <w:lang w:val="fr-FR"/>
        </w:rPr>
        <w:t>mm</w:t>
      </w:r>
      <w:r w:rsidRPr="009E00EE">
        <w:rPr>
          <w:rFonts w:ascii="Calibri" w:hAnsi="Calibri"/>
        </w:rPr>
        <w:t xml:space="preserve">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highlight w:val="yellow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ind w:left="720" w:hanging="720"/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3. </w:t>
      </w:r>
      <w:r w:rsidRPr="009E00EE">
        <w:rPr>
          <w:rFonts w:ascii="Calibri" w:hAnsi="Calibri"/>
        </w:rPr>
        <w:tab/>
        <w:t>Υλικό κατασκευής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    Κράμα κοβαλτίου χρωμίου (</w:t>
      </w:r>
      <w:r w:rsidRPr="00DD3280">
        <w:rPr>
          <w:rFonts w:ascii="Calibri" w:hAnsi="Calibri"/>
          <w:b/>
          <w:lang w:val="en-US"/>
        </w:rPr>
        <w:t>CoCr</w:t>
      </w:r>
      <w:r w:rsidRPr="00DD3280">
        <w:rPr>
          <w:rFonts w:ascii="Calibri" w:hAnsi="Calibri"/>
          <w:b/>
        </w:rPr>
        <w:t xml:space="preserve"> </w:t>
      </w:r>
      <w:r w:rsidRPr="00DD3280">
        <w:rPr>
          <w:rFonts w:ascii="Calibri" w:hAnsi="Calibri"/>
          <w:b/>
          <w:lang w:val="en-US"/>
        </w:rPr>
        <w:t>alloy</w:t>
      </w:r>
      <w:r w:rsidRPr="009E00EE">
        <w:rPr>
          <w:rFonts w:ascii="Calibri" w:hAnsi="Calibri"/>
        </w:rPr>
        <w:t xml:space="preserve">)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highlight w:val="yellow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4. </w:t>
      </w:r>
      <w:r w:rsidRPr="009E00EE">
        <w:rPr>
          <w:rFonts w:ascii="Calibri" w:hAnsi="Calibri"/>
        </w:rPr>
        <w:tab/>
        <w:t xml:space="preserve">Βαθμός </w:t>
      </w:r>
      <w:proofErr w:type="spellStart"/>
      <w:r w:rsidRPr="009E00EE">
        <w:rPr>
          <w:rFonts w:ascii="Calibri" w:hAnsi="Calibri"/>
        </w:rPr>
        <w:t>ακτινοσκιερότητας</w:t>
      </w:r>
      <w:proofErr w:type="spellEnd"/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 Άριστος 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highlight w:val="yellow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6. </w:t>
      </w:r>
      <w:r w:rsidRPr="009E00EE">
        <w:rPr>
          <w:rFonts w:ascii="Calibri" w:hAnsi="Calibri"/>
        </w:rPr>
        <w:tab/>
        <w:t>Ακτινική δύναμη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>:     Άριστη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7. </w:t>
      </w:r>
      <w:r w:rsidRPr="009E00EE">
        <w:rPr>
          <w:rFonts w:ascii="Calibri" w:hAnsi="Calibri"/>
        </w:rPr>
        <w:tab/>
        <w:t>Καθετήρας μπαλόνι</w:t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  </w:t>
      </w:r>
      <w:proofErr w:type="spellStart"/>
      <w:r w:rsidRPr="009E00EE">
        <w:rPr>
          <w:rFonts w:ascii="Calibri" w:hAnsi="Calibri"/>
        </w:rPr>
        <w:t>ημιενδοτικό</w:t>
      </w:r>
      <w:proofErr w:type="spellEnd"/>
      <w:r w:rsidRPr="009E00EE">
        <w:rPr>
          <w:rFonts w:ascii="Calibri" w:hAnsi="Calibri"/>
        </w:rPr>
        <w:t xml:space="preserve"> (</w:t>
      </w:r>
      <w:r w:rsidRPr="009E00EE">
        <w:rPr>
          <w:rFonts w:ascii="Calibri" w:hAnsi="Calibri"/>
          <w:lang w:val="en-US"/>
        </w:rPr>
        <w:t>semi</w:t>
      </w:r>
      <w:r w:rsidRPr="009E00EE">
        <w:rPr>
          <w:rFonts w:ascii="Calibri" w:hAnsi="Calibri"/>
        </w:rPr>
        <w:t>-</w:t>
      </w:r>
      <w:r w:rsidRPr="009E00EE">
        <w:rPr>
          <w:rFonts w:ascii="Calibri" w:hAnsi="Calibri"/>
          <w:lang w:val="en-US"/>
        </w:rPr>
        <w:t>compliant</w:t>
      </w:r>
      <w:r w:rsidRPr="009E00EE">
        <w:rPr>
          <w:rFonts w:ascii="Calibri" w:hAnsi="Calibri"/>
        </w:rPr>
        <w:t>)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8. </w:t>
      </w:r>
      <w:r w:rsidRPr="009E00EE">
        <w:rPr>
          <w:rFonts w:ascii="Calibri" w:hAnsi="Calibri"/>
        </w:rPr>
        <w:tab/>
        <w:t xml:space="preserve">Ονομαστική πίεση </w:t>
      </w:r>
      <w:proofErr w:type="spellStart"/>
      <w:r w:rsidRPr="009E00EE">
        <w:rPr>
          <w:rFonts w:ascii="Calibri" w:hAnsi="Calibri"/>
        </w:rPr>
        <w:t>έκπτυξης</w:t>
      </w:r>
      <w:proofErr w:type="spellEnd"/>
      <w:r w:rsidRPr="009E00EE">
        <w:rPr>
          <w:rFonts w:ascii="Calibri" w:hAnsi="Calibri"/>
        </w:rPr>
        <w:t xml:space="preserve"> (</w:t>
      </w:r>
      <w:r w:rsidRPr="009E00EE">
        <w:rPr>
          <w:rFonts w:ascii="Calibri" w:hAnsi="Calibri"/>
          <w:lang w:val="en-US"/>
        </w:rPr>
        <w:t>NP</w:t>
      </w:r>
      <w:r w:rsidRPr="009E00EE">
        <w:rPr>
          <w:rFonts w:ascii="Calibri" w:hAnsi="Calibri"/>
        </w:rPr>
        <w:t>)</w:t>
      </w:r>
      <w:r w:rsidRPr="009E00EE">
        <w:rPr>
          <w:rFonts w:ascii="Calibri" w:hAnsi="Calibri"/>
        </w:rPr>
        <w:tab/>
        <w:t xml:space="preserve">:     9 </w:t>
      </w:r>
      <w:r w:rsidRPr="009E00EE">
        <w:rPr>
          <w:rFonts w:ascii="Calibri" w:hAnsi="Calibri"/>
          <w:lang w:val="en-US"/>
        </w:rPr>
        <w:t>bar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9. </w:t>
      </w:r>
      <w:r w:rsidRPr="009E00EE">
        <w:rPr>
          <w:rFonts w:ascii="Calibri" w:hAnsi="Calibri"/>
        </w:rPr>
        <w:tab/>
        <w:t xml:space="preserve">Διάμετρος </w:t>
      </w:r>
      <w:proofErr w:type="spellStart"/>
      <w:r w:rsidRPr="009E00EE">
        <w:rPr>
          <w:rFonts w:ascii="Calibri" w:hAnsi="Calibri"/>
        </w:rPr>
        <w:t>στεντ</w:t>
      </w:r>
      <w:proofErr w:type="spellEnd"/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  Εκτεινόμενη 2.0 – 4.0 </w:t>
      </w:r>
      <w:r w:rsidRPr="009E00EE">
        <w:rPr>
          <w:rFonts w:ascii="Calibri" w:hAnsi="Calibri"/>
          <w:lang w:val="en-US"/>
        </w:rPr>
        <w:t>mm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  <w:highlight w:val="yellow"/>
        </w:rPr>
      </w:pP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  <w:r w:rsidRPr="009E00EE">
        <w:rPr>
          <w:rFonts w:ascii="Calibri" w:hAnsi="Calibri"/>
        </w:rPr>
        <w:t xml:space="preserve">10. </w:t>
      </w:r>
      <w:r w:rsidRPr="009E00EE">
        <w:rPr>
          <w:rFonts w:ascii="Calibri" w:hAnsi="Calibri"/>
        </w:rPr>
        <w:tab/>
        <w:t xml:space="preserve">Διαθέσιμο μήκος </w:t>
      </w:r>
      <w:proofErr w:type="spellStart"/>
      <w:r w:rsidRPr="009E00EE">
        <w:rPr>
          <w:rFonts w:ascii="Calibri" w:hAnsi="Calibri"/>
        </w:rPr>
        <w:t>στεντ</w:t>
      </w:r>
      <w:proofErr w:type="spellEnd"/>
      <w:r w:rsidRPr="009E00EE">
        <w:rPr>
          <w:rFonts w:ascii="Calibri" w:hAnsi="Calibri"/>
        </w:rPr>
        <w:tab/>
      </w:r>
      <w:r w:rsidRPr="009E00EE">
        <w:rPr>
          <w:rFonts w:ascii="Calibri" w:hAnsi="Calibri"/>
        </w:rPr>
        <w:tab/>
        <w:t xml:space="preserve">:     08,10,12,14,16,18,19,24,28,38 </w:t>
      </w:r>
      <w:r w:rsidRPr="009E00EE">
        <w:rPr>
          <w:rFonts w:ascii="Calibri" w:hAnsi="Calibri"/>
          <w:lang w:val="en-US"/>
        </w:rPr>
        <w:t>mm</w:t>
      </w:r>
    </w:p>
    <w:p w:rsidR="00B969CA" w:rsidRPr="009E00EE" w:rsidRDefault="00B969CA" w:rsidP="00B969CA">
      <w:pPr>
        <w:pStyle w:val="a3"/>
        <w:tabs>
          <w:tab w:val="clear" w:pos="4153"/>
          <w:tab w:val="clear" w:pos="8306"/>
        </w:tabs>
        <w:jc w:val="both"/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  <w:r w:rsidRPr="009E00EE">
        <w:rPr>
          <w:rFonts w:ascii="Calibri" w:hAnsi="Calibri"/>
        </w:rPr>
        <w:t xml:space="preserve">12.       Πολυμερές                                      </w:t>
      </w:r>
      <w:r w:rsidRPr="00B969CA">
        <w:rPr>
          <w:rFonts w:ascii="Calibri" w:hAnsi="Calibri"/>
        </w:rPr>
        <w:t xml:space="preserve">     </w:t>
      </w:r>
      <w:r w:rsidRPr="009E00EE">
        <w:rPr>
          <w:rFonts w:ascii="Calibri" w:hAnsi="Calibri"/>
        </w:rPr>
        <w:t xml:space="preserve">    :     </w:t>
      </w:r>
      <w:proofErr w:type="spellStart"/>
      <w:r w:rsidRPr="00DD3280">
        <w:rPr>
          <w:rFonts w:ascii="Calibri" w:hAnsi="Calibri"/>
          <w:b/>
        </w:rPr>
        <w:t>Πολυσουλφόνη</w:t>
      </w:r>
      <w:proofErr w:type="spellEnd"/>
      <w:r w:rsidRPr="00DD3280">
        <w:rPr>
          <w:rFonts w:ascii="Calibri" w:hAnsi="Calibri"/>
          <w:b/>
        </w:rPr>
        <w:t xml:space="preserve"> (</w:t>
      </w:r>
      <w:r w:rsidRPr="00DD3280">
        <w:rPr>
          <w:rFonts w:ascii="Calibri" w:hAnsi="Calibri"/>
          <w:b/>
          <w:lang w:val="en-US"/>
        </w:rPr>
        <w:t>PS</w:t>
      </w:r>
      <w:r w:rsidRPr="00DD3280">
        <w:rPr>
          <w:rFonts w:ascii="Calibri" w:hAnsi="Calibri"/>
          <w:b/>
        </w:rPr>
        <w:t xml:space="preserve">, </w:t>
      </w:r>
      <w:r w:rsidRPr="00DD3280">
        <w:rPr>
          <w:rFonts w:ascii="Calibri" w:hAnsi="Calibri"/>
          <w:b/>
          <w:lang w:val="en-US"/>
        </w:rPr>
        <w:t>PSU</w:t>
      </w:r>
      <w:r w:rsidRPr="00DD3280">
        <w:rPr>
          <w:rFonts w:ascii="Calibri" w:hAnsi="Calibri"/>
          <w:b/>
        </w:rPr>
        <w:t>)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  <w:r w:rsidRPr="009E00EE">
        <w:rPr>
          <w:rFonts w:ascii="Calibri" w:hAnsi="Calibri"/>
        </w:rPr>
        <w:t xml:space="preserve">13.       Πάχος πολυμερούς                            </w:t>
      </w:r>
      <w:r w:rsidRPr="00B969CA">
        <w:rPr>
          <w:rFonts w:ascii="Calibri" w:hAnsi="Calibri"/>
        </w:rPr>
        <w:t xml:space="preserve">    </w:t>
      </w:r>
      <w:r w:rsidRPr="009E00EE">
        <w:rPr>
          <w:rFonts w:ascii="Calibri" w:hAnsi="Calibri"/>
        </w:rPr>
        <w:t xml:space="preserve">:      </w:t>
      </w:r>
      <w:r w:rsidRPr="00DD3280">
        <w:rPr>
          <w:rFonts w:ascii="Calibri" w:hAnsi="Calibri"/>
          <w:b/>
          <w:lang w:val="en-US"/>
        </w:rPr>
        <w:t>ca</w:t>
      </w:r>
      <w:r w:rsidRPr="00DD3280">
        <w:rPr>
          <w:rFonts w:ascii="Calibri" w:hAnsi="Calibri"/>
          <w:b/>
        </w:rPr>
        <w:t>. 5μ</w:t>
      </w:r>
      <w:r w:rsidRPr="00DD3280">
        <w:rPr>
          <w:rFonts w:ascii="Calibri" w:hAnsi="Calibri"/>
          <w:b/>
          <w:lang w:val="en-US"/>
        </w:rPr>
        <w:t>m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  <w:r w:rsidRPr="009E00EE">
        <w:rPr>
          <w:rFonts w:ascii="Calibri" w:hAnsi="Calibri"/>
        </w:rPr>
        <w:t xml:space="preserve">14.       Φάρμακο                                          </w:t>
      </w:r>
      <w:r w:rsidRPr="00B969CA">
        <w:rPr>
          <w:rFonts w:ascii="Calibri" w:hAnsi="Calibri"/>
        </w:rPr>
        <w:t xml:space="preserve">    </w:t>
      </w:r>
      <w:r w:rsidRPr="009E00EE">
        <w:rPr>
          <w:rFonts w:ascii="Calibri" w:hAnsi="Calibri"/>
        </w:rPr>
        <w:t xml:space="preserve">   :       </w:t>
      </w:r>
      <w:proofErr w:type="spellStart"/>
      <w:r w:rsidRPr="00DD3280">
        <w:rPr>
          <w:rFonts w:ascii="Calibri" w:hAnsi="Calibri"/>
          <w:b/>
        </w:rPr>
        <w:t>Πακλιταξέλη</w:t>
      </w:r>
      <w:proofErr w:type="spellEnd"/>
      <w:r w:rsidRPr="00DD3280">
        <w:rPr>
          <w:rFonts w:ascii="Calibri" w:hAnsi="Calibri"/>
          <w:b/>
        </w:rPr>
        <w:t xml:space="preserve"> (</w:t>
      </w:r>
      <w:r w:rsidRPr="00DD3280">
        <w:rPr>
          <w:rFonts w:ascii="Calibri" w:hAnsi="Calibri"/>
          <w:b/>
          <w:lang w:val="en-US"/>
        </w:rPr>
        <w:t>Paclitaxel</w:t>
      </w:r>
      <w:r w:rsidRPr="00DD3280">
        <w:rPr>
          <w:rFonts w:ascii="Calibri" w:hAnsi="Calibri"/>
          <w:b/>
        </w:rPr>
        <w:t>)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  <w:r w:rsidRPr="009E00EE">
        <w:rPr>
          <w:rFonts w:ascii="Calibri" w:hAnsi="Calibri"/>
        </w:rPr>
        <w:t xml:space="preserve">15.       Συγκέντρωση φαρμάκου                    </w:t>
      </w:r>
      <w:r w:rsidRPr="00DD3280">
        <w:rPr>
          <w:rFonts w:ascii="Calibri" w:hAnsi="Calibri"/>
        </w:rPr>
        <w:t xml:space="preserve"> </w:t>
      </w:r>
      <w:r w:rsidRPr="009E00EE">
        <w:rPr>
          <w:rFonts w:ascii="Calibri" w:hAnsi="Calibri"/>
        </w:rPr>
        <w:t xml:space="preserve"> :       1</w:t>
      </w:r>
      <w:r w:rsidRPr="00DD3280">
        <w:rPr>
          <w:rFonts w:ascii="Calibri" w:hAnsi="Calibri"/>
        </w:rPr>
        <w:t xml:space="preserve">.0 </w:t>
      </w:r>
      <w:r w:rsidRPr="009E00EE">
        <w:rPr>
          <w:rFonts w:ascii="Calibri" w:hAnsi="Calibri"/>
        </w:rPr>
        <w:t>μ</w:t>
      </w:r>
      <w:r w:rsidRPr="009E00EE">
        <w:rPr>
          <w:rFonts w:ascii="Calibri" w:hAnsi="Calibri"/>
          <w:lang w:val="en-US"/>
        </w:rPr>
        <w:t>g</w:t>
      </w:r>
      <w:r w:rsidRPr="009E00EE">
        <w:rPr>
          <w:rFonts w:ascii="Calibri" w:hAnsi="Calibri"/>
        </w:rPr>
        <w:t>/</w:t>
      </w:r>
      <w:r w:rsidRPr="009E00EE">
        <w:rPr>
          <w:rFonts w:ascii="Calibri" w:hAnsi="Calibri"/>
          <w:lang w:val="en-US"/>
        </w:rPr>
        <w:t>mm</w:t>
      </w:r>
      <w:r w:rsidRPr="009E00EE">
        <w:rPr>
          <w:rFonts w:ascii="Calibri" w:hAnsi="Calibri"/>
          <w:vertAlign w:val="superscript"/>
        </w:rPr>
        <w:t>2</w:t>
      </w:r>
      <w:r w:rsidRPr="009E00EE">
        <w:rPr>
          <w:rFonts w:ascii="Calibri" w:hAnsi="Calibri"/>
        </w:rPr>
        <w:t xml:space="preserve"> </w:t>
      </w:r>
    </w:p>
    <w:p w:rsidR="00B969CA" w:rsidRDefault="00B969CA" w:rsidP="00B969CA">
      <w:pPr>
        <w:rPr>
          <w:rFonts w:ascii="Calibri" w:hAnsi="Calibri"/>
        </w:rPr>
      </w:pPr>
    </w:p>
    <w:p w:rsidR="00BF1394" w:rsidRDefault="00BF1394" w:rsidP="00B969CA">
      <w:pPr>
        <w:rPr>
          <w:rFonts w:ascii="Calibri" w:hAnsi="Calibri"/>
        </w:rPr>
      </w:pPr>
    </w:p>
    <w:p w:rsidR="00E474C9" w:rsidRPr="001A6622" w:rsidRDefault="00E474C9" w:rsidP="00B969CA">
      <w:pPr>
        <w:rPr>
          <w:rFonts w:ascii="Calibri" w:hAnsi="Calibri"/>
        </w:rPr>
      </w:pPr>
    </w:p>
    <w:p w:rsidR="00B969CA" w:rsidRPr="00B969CA" w:rsidRDefault="00B969CA" w:rsidP="00B969CA">
      <w:pPr>
        <w:rPr>
          <w:rFonts w:ascii="Calibri" w:hAnsi="Calibri"/>
          <w:lang w:val="en-US"/>
        </w:rPr>
      </w:pPr>
      <w:r w:rsidRPr="009E00EE">
        <w:rPr>
          <w:rFonts w:ascii="Calibri" w:hAnsi="Calibri"/>
        </w:rPr>
        <w:t>Επιπλέον</w:t>
      </w:r>
      <w:r w:rsidRPr="00B969CA">
        <w:rPr>
          <w:rFonts w:ascii="Calibri" w:hAnsi="Calibri"/>
          <w:lang w:val="en-US"/>
        </w:rPr>
        <w:t xml:space="preserve"> </w:t>
      </w:r>
      <w:r w:rsidRPr="009E00EE">
        <w:rPr>
          <w:rFonts w:ascii="Calibri" w:hAnsi="Calibri"/>
        </w:rPr>
        <w:t>το</w:t>
      </w:r>
      <w:r w:rsidRPr="00B969CA">
        <w:rPr>
          <w:rFonts w:ascii="Calibri" w:hAnsi="Calibri"/>
          <w:lang w:val="en-US"/>
        </w:rPr>
        <w:t xml:space="preserve"> </w:t>
      </w:r>
      <w:r w:rsidRPr="009E00EE">
        <w:rPr>
          <w:rFonts w:ascii="Calibri" w:hAnsi="Calibri"/>
          <w:b/>
          <w:bCs/>
          <w:sz w:val="28"/>
          <w:lang w:val="en-US"/>
        </w:rPr>
        <w:t>Phoenix</w:t>
      </w:r>
      <w:r w:rsidRPr="00B969CA">
        <w:rPr>
          <w:rFonts w:ascii="Calibri" w:hAnsi="Calibri"/>
          <w:b/>
          <w:bCs/>
          <w:sz w:val="28"/>
          <w:lang w:val="en-US"/>
        </w:rPr>
        <w:t xml:space="preserve"> </w:t>
      </w:r>
      <w:r w:rsidRPr="009E00EE">
        <w:rPr>
          <w:rFonts w:ascii="Calibri" w:hAnsi="Calibri"/>
          <w:b/>
          <w:bCs/>
          <w:sz w:val="28"/>
          <w:lang w:val="en-US"/>
        </w:rPr>
        <w:t>Paclitaxel</w:t>
      </w:r>
      <w:r w:rsidRPr="00B969CA">
        <w:rPr>
          <w:rFonts w:ascii="Calibri" w:hAnsi="Calibri"/>
          <w:b/>
          <w:bCs/>
          <w:sz w:val="28"/>
          <w:lang w:val="en-US"/>
        </w:rPr>
        <w:t>-</w:t>
      </w:r>
      <w:r w:rsidRPr="009E00EE">
        <w:rPr>
          <w:rFonts w:ascii="Calibri" w:hAnsi="Calibri"/>
          <w:b/>
          <w:bCs/>
          <w:sz w:val="28"/>
          <w:lang w:val="en-US"/>
        </w:rPr>
        <w:t>eluting</w:t>
      </w:r>
      <w:r w:rsidRPr="00B969CA">
        <w:rPr>
          <w:rFonts w:ascii="Calibri" w:hAnsi="Calibri"/>
          <w:b/>
          <w:bCs/>
          <w:sz w:val="28"/>
          <w:lang w:val="en-US"/>
        </w:rPr>
        <w:t xml:space="preserve">  </w:t>
      </w:r>
      <w:r w:rsidRPr="009E00EE">
        <w:rPr>
          <w:rFonts w:ascii="Calibri" w:hAnsi="Calibri"/>
          <w:b/>
          <w:bCs/>
          <w:sz w:val="28"/>
          <w:lang w:val="en-US"/>
        </w:rPr>
        <w:t>CoCr</w:t>
      </w:r>
      <w:r w:rsidRPr="00B969CA">
        <w:rPr>
          <w:rFonts w:ascii="Calibri" w:hAnsi="Calibri"/>
          <w:b/>
          <w:bCs/>
          <w:sz w:val="28"/>
          <w:lang w:val="en-US"/>
        </w:rPr>
        <w:t xml:space="preserve"> </w:t>
      </w:r>
      <w:r w:rsidRPr="009E00EE">
        <w:rPr>
          <w:rFonts w:ascii="Calibri" w:hAnsi="Calibri"/>
          <w:b/>
          <w:bCs/>
          <w:sz w:val="28"/>
          <w:lang w:val="en-US"/>
        </w:rPr>
        <w:t>CORONARY</w:t>
      </w:r>
      <w:r w:rsidRPr="00B969CA">
        <w:rPr>
          <w:rFonts w:ascii="Calibri" w:hAnsi="Calibri"/>
          <w:b/>
          <w:bCs/>
          <w:sz w:val="28"/>
          <w:lang w:val="en-US"/>
        </w:rPr>
        <w:t xml:space="preserve">  </w:t>
      </w:r>
      <w:r w:rsidRPr="009E00EE">
        <w:rPr>
          <w:rFonts w:ascii="Calibri" w:hAnsi="Calibri"/>
          <w:b/>
          <w:bCs/>
          <w:sz w:val="28"/>
          <w:lang w:val="en-US"/>
        </w:rPr>
        <w:t>STENT</w:t>
      </w:r>
      <w:r w:rsidRPr="00B969CA">
        <w:rPr>
          <w:rFonts w:ascii="Calibri" w:hAnsi="Calibri"/>
          <w:b/>
          <w:bCs/>
          <w:sz w:val="28"/>
          <w:lang w:val="en-US"/>
        </w:rPr>
        <w:t xml:space="preserve"> </w:t>
      </w:r>
      <w:r w:rsidRPr="009E00EE">
        <w:rPr>
          <w:rFonts w:ascii="Calibri" w:hAnsi="Calibri"/>
          <w:b/>
          <w:bCs/>
          <w:sz w:val="28"/>
          <w:lang w:val="en-US"/>
        </w:rPr>
        <w:t>SYSTEM</w:t>
      </w:r>
      <w:r w:rsidRPr="00B969CA">
        <w:rPr>
          <w:rFonts w:ascii="Calibri" w:hAnsi="Calibri"/>
          <w:sz w:val="28"/>
          <w:lang w:val="en-US"/>
        </w:rPr>
        <w:t xml:space="preserve"> </w:t>
      </w:r>
      <w:r w:rsidRPr="009E00EE">
        <w:rPr>
          <w:rFonts w:ascii="Calibri" w:hAnsi="Calibri"/>
        </w:rPr>
        <w:t>προσφέρει</w:t>
      </w:r>
      <w:r w:rsidRPr="00B969CA">
        <w:rPr>
          <w:rFonts w:ascii="Calibri" w:hAnsi="Calibri"/>
          <w:lang w:val="en-US"/>
        </w:rPr>
        <w:t>:</w:t>
      </w:r>
    </w:p>
    <w:p w:rsidR="00B969CA" w:rsidRPr="00B969CA" w:rsidRDefault="00B969CA" w:rsidP="00B969CA">
      <w:pPr>
        <w:rPr>
          <w:rFonts w:ascii="Calibri" w:hAnsi="Calibri"/>
          <w:lang w:val="en-US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Υψηλή </w:t>
      </w:r>
      <w:proofErr w:type="spellStart"/>
      <w:r w:rsidRPr="00B969CA">
        <w:rPr>
          <w:rFonts w:ascii="Calibri" w:hAnsi="Calibri"/>
        </w:rPr>
        <w:t>ακτινοσκιερότητα</w:t>
      </w:r>
      <w:proofErr w:type="spellEnd"/>
    </w:p>
    <w:p w:rsidR="00B969CA" w:rsidRPr="009E00EE" w:rsidRDefault="00B969CA" w:rsidP="00B969CA">
      <w:pPr>
        <w:tabs>
          <w:tab w:val="num" w:pos="360"/>
        </w:tabs>
        <w:ind w:left="360" w:hanging="360"/>
        <w:jc w:val="both"/>
        <w:rPr>
          <w:rFonts w:ascii="Calibri" w:hAnsi="Calibri"/>
          <w:sz w:val="12"/>
          <w:szCs w:val="12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Προστασία από τραυματισμούς των τοιχωμάτων του αγγείου και του μπαλονιού λόγω των στρογγυλοποιημένων γωνιών. </w:t>
      </w:r>
    </w:p>
    <w:p w:rsidR="00B969CA" w:rsidRPr="009E00EE" w:rsidRDefault="00B969CA" w:rsidP="00B969CA">
      <w:pPr>
        <w:tabs>
          <w:tab w:val="num" w:pos="360"/>
        </w:tabs>
        <w:ind w:left="360" w:hanging="360"/>
        <w:jc w:val="both"/>
        <w:rPr>
          <w:rFonts w:ascii="Calibri" w:hAnsi="Calibri"/>
          <w:sz w:val="12"/>
          <w:szCs w:val="12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Μεγάλο ποσοστό επιτυχίας για τοποθέτηση του </w:t>
      </w:r>
      <w:r w:rsidRPr="00B969CA">
        <w:rPr>
          <w:rFonts w:ascii="Calibri" w:hAnsi="Calibri"/>
          <w:lang w:val="en-US"/>
        </w:rPr>
        <w:t>stent</w:t>
      </w:r>
      <w:r w:rsidRPr="00B969CA">
        <w:rPr>
          <w:rFonts w:ascii="Calibri" w:hAnsi="Calibri"/>
        </w:rPr>
        <w:t xml:space="preserve"> ακόμα και σε περιπλεγμένες και στενές στεφανιαίες αρτηρίες λόγω της πολύ καλής ευελιξίας και </w:t>
      </w:r>
      <w:proofErr w:type="spellStart"/>
      <w:r w:rsidRPr="00B969CA">
        <w:rPr>
          <w:rFonts w:ascii="Calibri" w:hAnsi="Calibri"/>
        </w:rPr>
        <w:t>προωθητικότητας</w:t>
      </w:r>
      <w:proofErr w:type="spellEnd"/>
      <w:r w:rsidRPr="00B969CA">
        <w:rPr>
          <w:rFonts w:ascii="Calibri" w:hAnsi="Calibri"/>
        </w:rPr>
        <w:t xml:space="preserve"> του καθετήρα..</w:t>
      </w:r>
    </w:p>
    <w:p w:rsidR="00B969CA" w:rsidRPr="009E00EE" w:rsidRDefault="00B969CA" w:rsidP="00B969CA">
      <w:pPr>
        <w:tabs>
          <w:tab w:val="num" w:pos="360"/>
        </w:tabs>
        <w:ind w:left="360" w:hanging="360"/>
        <w:jc w:val="both"/>
        <w:rPr>
          <w:rFonts w:ascii="Calibri" w:hAnsi="Calibri"/>
          <w:sz w:val="12"/>
          <w:szCs w:val="12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Μεγαλύτερη συμμετρική υποστήριξη του αγγείου λόγω του σχεδιασμού και του πάχους του υποστηρίγματος του </w:t>
      </w:r>
      <w:r w:rsidRPr="00B969CA">
        <w:rPr>
          <w:rFonts w:ascii="Calibri" w:hAnsi="Calibri"/>
          <w:lang w:val="en-US"/>
        </w:rPr>
        <w:t>stent</w:t>
      </w:r>
      <w:r w:rsidRPr="00B969CA">
        <w:rPr>
          <w:rFonts w:ascii="Calibri" w:hAnsi="Calibri"/>
        </w:rPr>
        <w:t xml:space="preserve"> (0.065 – 0.095 </w:t>
      </w:r>
      <w:r w:rsidRPr="00B969CA">
        <w:rPr>
          <w:rFonts w:ascii="Calibri" w:hAnsi="Calibri"/>
          <w:lang w:val="en-US"/>
        </w:rPr>
        <w:t>mm</w:t>
      </w:r>
      <w:r w:rsidRPr="00B969CA">
        <w:rPr>
          <w:rFonts w:ascii="Calibri" w:hAnsi="Calibri"/>
        </w:rPr>
        <w:t>).</w:t>
      </w:r>
    </w:p>
    <w:p w:rsidR="00B969CA" w:rsidRPr="009E00EE" w:rsidRDefault="00B969CA" w:rsidP="00B969CA">
      <w:pPr>
        <w:tabs>
          <w:tab w:val="num" w:pos="360"/>
        </w:tabs>
        <w:ind w:left="360" w:hanging="360"/>
        <w:jc w:val="both"/>
        <w:rPr>
          <w:rFonts w:ascii="Calibri" w:hAnsi="Calibri"/>
          <w:sz w:val="12"/>
          <w:szCs w:val="12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Χαμηλού προφίλ καθετήρας μπαλόνι εξαιρετικά καλής </w:t>
      </w:r>
      <w:proofErr w:type="spellStart"/>
      <w:r w:rsidRPr="00B969CA">
        <w:rPr>
          <w:rFonts w:ascii="Calibri" w:hAnsi="Calibri"/>
        </w:rPr>
        <w:t>προωθητικότητας</w:t>
      </w:r>
      <w:proofErr w:type="spellEnd"/>
      <w:r w:rsidRPr="00B969CA">
        <w:rPr>
          <w:rFonts w:ascii="Calibri" w:hAnsi="Calibri"/>
        </w:rPr>
        <w:t>.</w:t>
      </w:r>
    </w:p>
    <w:p w:rsidR="00B969CA" w:rsidRPr="009E00EE" w:rsidRDefault="00B969CA" w:rsidP="00B969CA">
      <w:pPr>
        <w:tabs>
          <w:tab w:val="num" w:pos="360"/>
        </w:tabs>
        <w:ind w:left="360" w:hanging="360"/>
        <w:jc w:val="both"/>
        <w:rPr>
          <w:rFonts w:ascii="Calibri" w:hAnsi="Calibri"/>
          <w:sz w:val="12"/>
          <w:szCs w:val="12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spacing w:line="288" w:lineRule="auto"/>
        <w:jc w:val="both"/>
        <w:rPr>
          <w:rFonts w:ascii="Calibri" w:hAnsi="Calibri"/>
        </w:rPr>
      </w:pPr>
      <w:r w:rsidRPr="00B969CA">
        <w:rPr>
          <w:rFonts w:ascii="Calibri" w:hAnsi="Calibri"/>
        </w:rPr>
        <w:t>Εξελιγμένη μέθοδο διπλώματος (</w:t>
      </w:r>
      <w:r w:rsidRPr="00B969CA">
        <w:rPr>
          <w:rFonts w:ascii="Calibri" w:hAnsi="Calibri"/>
          <w:lang w:val="en-US"/>
        </w:rPr>
        <w:t>Folding</w:t>
      </w:r>
      <w:r w:rsidRPr="00B969CA">
        <w:rPr>
          <w:rFonts w:ascii="Calibri" w:hAnsi="Calibri"/>
        </w:rPr>
        <w:t xml:space="preserve">) του μπαλονιού πάνω στον καθετήρα έτσι ώστε αφενός να επιτυγχάνεται χαμηλό </w:t>
      </w:r>
      <w:r w:rsidRPr="00B969CA">
        <w:rPr>
          <w:rFonts w:ascii="Calibri" w:hAnsi="Calibri"/>
          <w:lang w:val="en-US"/>
        </w:rPr>
        <w:t>profile</w:t>
      </w:r>
      <w:r w:rsidRPr="00B969CA">
        <w:rPr>
          <w:rFonts w:ascii="Calibri" w:hAnsi="Calibri"/>
        </w:rPr>
        <w:t xml:space="preserve">, αφετέρου μετά την </w:t>
      </w:r>
      <w:proofErr w:type="spellStart"/>
      <w:r w:rsidRPr="00B969CA">
        <w:rPr>
          <w:rFonts w:ascii="Calibri" w:hAnsi="Calibri"/>
        </w:rPr>
        <w:t>έκπτυξη</w:t>
      </w:r>
      <w:proofErr w:type="spellEnd"/>
      <w:r w:rsidRPr="00B969CA">
        <w:rPr>
          <w:rFonts w:ascii="Calibri" w:hAnsi="Calibri"/>
        </w:rPr>
        <w:t xml:space="preserve"> να μη δημιουργούνται </w:t>
      </w:r>
      <w:r w:rsidRPr="00B969CA">
        <w:rPr>
          <w:rFonts w:ascii="Calibri" w:hAnsi="Calibri"/>
        </w:rPr>
        <w:lastRenderedPageBreak/>
        <w:t>πτερύγια που θα μπορούσαν να επηρεάσουν αρνητικά την εκτίμηση της βλάβης κατά την σκιαγράφηση.</w:t>
      </w:r>
    </w:p>
    <w:p w:rsidR="00B969CA" w:rsidRPr="009E00EE" w:rsidRDefault="00B969CA" w:rsidP="00B969CA">
      <w:pPr>
        <w:tabs>
          <w:tab w:val="num" w:pos="360"/>
        </w:tabs>
        <w:spacing w:line="288" w:lineRule="auto"/>
        <w:ind w:left="360" w:hanging="360"/>
        <w:jc w:val="both"/>
        <w:rPr>
          <w:rFonts w:ascii="Calibri" w:hAnsi="Calibri"/>
          <w:sz w:val="12"/>
          <w:szCs w:val="12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spacing w:line="288" w:lineRule="auto"/>
        <w:jc w:val="both"/>
        <w:rPr>
          <w:rFonts w:ascii="Calibri" w:hAnsi="Calibri"/>
        </w:rPr>
      </w:pPr>
      <w:r w:rsidRPr="00B969CA">
        <w:rPr>
          <w:rFonts w:ascii="Calibri" w:hAnsi="Calibri"/>
        </w:rPr>
        <w:t>Χαμηλό προφίλ μετά το ξεφούσκωμα λόγω κατάλληλης μεθόδου επαναδίπλωσης των πτερυγίων (</w:t>
      </w:r>
      <w:r w:rsidRPr="00B969CA">
        <w:rPr>
          <w:rFonts w:ascii="Calibri" w:hAnsi="Calibri"/>
          <w:lang w:val="en-US"/>
        </w:rPr>
        <w:t>re</w:t>
      </w:r>
      <w:r w:rsidRPr="00B969CA">
        <w:rPr>
          <w:rFonts w:ascii="Calibri" w:hAnsi="Calibri"/>
        </w:rPr>
        <w:t>-</w:t>
      </w:r>
      <w:r w:rsidRPr="00B969CA">
        <w:rPr>
          <w:rFonts w:ascii="Calibri" w:hAnsi="Calibri"/>
          <w:lang w:val="en-US"/>
        </w:rPr>
        <w:t>folding</w:t>
      </w:r>
      <w:r w:rsidRPr="00B969CA">
        <w:rPr>
          <w:rFonts w:ascii="Calibri" w:hAnsi="Calibri"/>
        </w:rPr>
        <w:t xml:space="preserve">). </w:t>
      </w:r>
    </w:p>
    <w:p w:rsidR="00B969CA" w:rsidRPr="009E00EE" w:rsidRDefault="00B969CA" w:rsidP="00B969CA">
      <w:pPr>
        <w:jc w:val="both"/>
        <w:rPr>
          <w:rFonts w:ascii="Calibri" w:hAnsi="Calibri"/>
          <w:highlight w:val="yellow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Είναι επικαλυμμένο με </w:t>
      </w:r>
      <w:proofErr w:type="spellStart"/>
      <w:r w:rsidRPr="00B969CA">
        <w:rPr>
          <w:rFonts w:ascii="Calibri" w:hAnsi="Calibri"/>
          <w:b/>
        </w:rPr>
        <w:t>πακλιταξέλη</w:t>
      </w:r>
      <w:proofErr w:type="spellEnd"/>
      <w:r w:rsidRPr="00B969CA">
        <w:rPr>
          <w:rFonts w:ascii="Calibri" w:hAnsi="Calibri"/>
        </w:rPr>
        <w:t xml:space="preserve"> (</w:t>
      </w:r>
      <w:r w:rsidRPr="00B969CA">
        <w:rPr>
          <w:rFonts w:ascii="Calibri" w:hAnsi="Calibri"/>
          <w:lang w:val="en-US"/>
        </w:rPr>
        <w:t>paclitaxel</w:t>
      </w:r>
      <w:r w:rsidRPr="00B969CA">
        <w:rPr>
          <w:rFonts w:ascii="Calibri" w:hAnsi="Calibri"/>
        </w:rPr>
        <w:t xml:space="preserve">), μια ουσία η οποία λειτουργεί ως </w:t>
      </w:r>
      <w:proofErr w:type="spellStart"/>
      <w:r w:rsidRPr="00B969CA">
        <w:rPr>
          <w:rFonts w:ascii="Calibri" w:hAnsi="Calibri"/>
        </w:rPr>
        <w:t>αντινεοπλασματικός</w:t>
      </w:r>
      <w:proofErr w:type="spellEnd"/>
      <w:r w:rsidRPr="00B969CA">
        <w:rPr>
          <w:rFonts w:ascii="Calibri" w:hAnsi="Calibri"/>
        </w:rPr>
        <w:t xml:space="preserve"> παράγοντας, μειώνοντας το φαινόμενο της </w:t>
      </w:r>
      <w:proofErr w:type="spellStart"/>
      <w:r w:rsidRPr="00B969CA">
        <w:rPr>
          <w:rFonts w:ascii="Calibri" w:hAnsi="Calibri"/>
        </w:rPr>
        <w:t>επαναστένωσης</w:t>
      </w:r>
      <w:proofErr w:type="spellEnd"/>
      <w:r w:rsidRPr="00B969CA">
        <w:rPr>
          <w:rFonts w:ascii="Calibri" w:hAnsi="Calibri"/>
        </w:rPr>
        <w:t xml:space="preserve"> και αποφεύγοντας τη θρόμβωση μετά την τοποθέτηση του </w:t>
      </w:r>
      <w:proofErr w:type="spellStart"/>
      <w:r w:rsidRPr="00B969CA">
        <w:rPr>
          <w:rFonts w:ascii="Calibri" w:hAnsi="Calibri"/>
        </w:rPr>
        <w:t>στεντ</w:t>
      </w:r>
      <w:proofErr w:type="spellEnd"/>
      <w:r w:rsidRPr="00B969CA">
        <w:rPr>
          <w:rFonts w:ascii="Calibri" w:hAnsi="Calibri"/>
        </w:rPr>
        <w:t xml:space="preserve">. </w:t>
      </w:r>
    </w:p>
    <w:p w:rsidR="00B969CA" w:rsidRPr="009E00EE" w:rsidRDefault="00B969CA" w:rsidP="00B969CA">
      <w:pPr>
        <w:jc w:val="both"/>
        <w:rPr>
          <w:rFonts w:ascii="Calibri" w:hAnsi="Calibri"/>
        </w:rPr>
      </w:pPr>
    </w:p>
    <w:p w:rsidR="00B969CA" w:rsidRPr="00B969CA" w:rsidRDefault="00B969CA" w:rsidP="00B969CA">
      <w:pPr>
        <w:pStyle w:val="aa"/>
        <w:numPr>
          <w:ilvl w:val="0"/>
          <w:numId w:val="21"/>
        </w:numPr>
        <w:tabs>
          <w:tab w:val="num" w:pos="1636"/>
        </w:tabs>
        <w:jc w:val="both"/>
        <w:rPr>
          <w:rFonts w:ascii="Calibri" w:hAnsi="Calibri"/>
        </w:rPr>
      </w:pPr>
      <w:r w:rsidRPr="00B969CA">
        <w:rPr>
          <w:rFonts w:ascii="Calibri" w:hAnsi="Calibri"/>
        </w:rPr>
        <w:t xml:space="preserve">Διαθέτει ειδικό υλικό - πολυμερές που καλύπτει την </w:t>
      </w:r>
      <w:proofErr w:type="spellStart"/>
      <w:r w:rsidRPr="00B969CA">
        <w:rPr>
          <w:rFonts w:ascii="Calibri" w:hAnsi="Calibri"/>
        </w:rPr>
        <w:t>ενδοπρόθεση</w:t>
      </w:r>
      <w:proofErr w:type="spellEnd"/>
      <w:r w:rsidRPr="00B969CA">
        <w:rPr>
          <w:rFonts w:ascii="Calibri" w:hAnsi="Calibri"/>
        </w:rPr>
        <w:t xml:space="preserve"> από </w:t>
      </w:r>
      <w:proofErr w:type="spellStart"/>
      <w:r w:rsidRPr="00B969CA">
        <w:rPr>
          <w:rFonts w:ascii="Calibri" w:hAnsi="Calibri"/>
          <w:b/>
        </w:rPr>
        <w:t>πολυσουλφόνη</w:t>
      </w:r>
      <w:proofErr w:type="spellEnd"/>
      <w:r w:rsidRPr="00B969CA">
        <w:rPr>
          <w:rFonts w:ascii="Calibri" w:hAnsi="Calibri"/>
          <w:b/>
        </w:rPr>
        <w:t xml:space="preserve"> </w:t>
      </w:r>
      <w:r w:rsidRPr="00B969CA">
        <w:rPr>
          <w:rFonts w:ascii="Calibri" w:hAnsi="Calibri"/>
        </w:rPr>
        <w:t>(</w:t>
      </w:r>
      <w:r w:rsidRPr="00B969CA">
        <w:rPr>
          <w:rFonts w:ascii="Calibri" w:hAnsi="Calibri"/>
          <w:lang w:val="en-US"/>
        </w:rPr>
        <w:t>PS</w:t>
      </w:r>
      <w:r w:rsidRPr="00B969CA">
        <w:rPr>
          <w:rFonts w:ascii="Calibri" w:hAnsi="Calibri"/>
        </w:rPr>
        <w:t xml:space="preserve">, </w:t>
      </w:r>
      <w:r w:rsidRPr="00B969CA">
        <w:rPr>
          <w:rFonts w:ascii="Calibri" w:hAnsi="Calibri"/>
          <w:lang w:val="en-US"/>
        </w:rPr>
        <w:t>PSU</w:t>
      </w:r>
      <w:r w:rsidRPr="00B969CA">
        <w:rPr>
          <w:rFonts w:ascii="Calibri" w:hAnsi="Calibri"/>
        </w:rPr>
        <w:t xml:space="preserve">), το οποίο αποτελεί </w:t>
      </w:r>
      <w:proofErr w:type="spellStart"/>
      <w:r w:rsidRPr="00B969CA">
        <w:rPr>
          <w:rFonts w:ascii="Calibri" w:hAnsi="Calibri"/>
        </w:rPr>
        <w:t>ελαστομερές</w:t>
      </w:r>
      <w:proofErr w:type="spellEnd"/>
      <w:r w:rsidRPr="00B969CA">
        <w:rPr>
          <w:rFonts w:ascii="Calibri" w:hAnsi="Calibri"/>
        </w:rPr>
        <w:t xml:space="preserve">, ιδιαίτερα πορώδες υλικό, ενώ η </w:t>
      </w:r>
      <w:proofErr w:type="spellStart"/>
      <w:r w:rsidRPr="00B969CA">
        <w:rPr>
          <w:rFonts w:ascii="Calibri" w:hAnsi="Calibri"/>
        </w:rPr>
        <w:t>βιοσυμβατότητα</w:t>
      </w:r>
      <w:proofErr w:type="spellEnd"/>
      <w:r w:rsidRPr="00B969CA">
        <w:rPr>
          <w:rFonts w:ascii="Calibri" w:hAnsi="Calibri"/>
        </w:rPr>
        <w:t xml:space="preserve"> του και οι μηχανικές του ιδιότητες χαρακτηρίζονται άριστες για τη σταδιακή έκλυση της </w:t>
      </w:r>
      <w:proofErr w:type="spellStart"/>
      <w:r w:rsidRPr="00B969CA">
        <w:rPr>
          <w:rFonts w:ascii="Calibri" w:hAnsi="Calibri"/>
        </w:rPr>
        <w:t>πακλιταξέλης</w:t>
      </w:r>
      <w:proofErr w:type="spellEnd"/>
      <w:r w:rsidRPr="00B969CA">
        <w:rPr>
          <w:rFonts w:ascii="Calibri" w:hAnsi="Calibri"/>
        </w:rPr>
        <w:t xml:space="preserve"> σε διάστημα λίγων εβδομάδων.</w:t>
      </w: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B969CA" w:rsidRPr="009E00EE" w:rsidRDefault="00B969CA" w:rsidP="00B969CA">
      <w:pPr>
        <w:rPr>
          <w:rFonts w:ascii="Calibri" w:hAnsi="Calibri"/>
        </w:rPr>
      </w:pPr>
    </w:p>
    <w:p w:rsidR="00E474C9" w:rsidRPr="001A6622" w:rsidRDefault="00E474C9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E474C9" w:rsidRPr="008E68D8" w:rsidRDefault="00E474C9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28020D" w:rsidRPr="008E68D8" w:rsidRDefault="0028020D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E474C9" w:rsidRPr="001A6622" w:rsidRDefault="00E474C9" w:rsidP="00B969CA">
      <w:pPr>
        <w:pStyle w:val="a3"/>
        <w:tabs>
          <w:tab w:val="clear" w:pos="4153"/>
          <w:tab w:val="clear" w:pos="8306"/>
        </w:tabs>
        <w:rPr>
          <w:rFonts w:ascii="Calibri" w:hAnsi="Calibri"/>
          <w:iCs w:val="0"/>
        </w:rPr>
      </w:pPr>
    </w:p>
    <w:p w:rsidR="007361F3" w:rsidRPr="00A26A1C" w:rsidRDefault="007361F3" w:rsidP="007361F3">
      <w:pPr>
        <w:rPr>
          <w:rFonts w:asciiTheme="minorHAnsi" w:hAnsiTheme="minorHAnsi"/>
        </w:rPr>
      </w:pPr>
      <w:bookmarkStart w:id="0" w:name="_GoBack"/>
      <w:bookmarkEnd w:id="0"/>
    </w:p>
    <w:p w:rsidR="00C440B4" w:rsidRPr="00A26A1C" w:rsidRDefault="00C440B4" w:rsidP="007361F3">
      <w:pPr>
        <w:rPr>
          <w:rFonts w:asciiTheme="minorHAnsi" w:hAnsiTheme="minorHAnsi"/>
        </w:rPr>
      </w:pPr>
    </w:p>
    <w:sectPr w:rsidR="00C440B4" w:rsidRPr="00A26A1C" w:rsidSect="00E474C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79" w:right="748" w:bottom="726" w:left="125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2DC" w:rsidRDefault="00D972DC">
      <w:r>
        <w:separator/>
      </w:r>
    </w:p>
  </w:endnote>
  <w:endnote w:type="continuationSeparator" w:id="0">
    <w:p w:rsidR="00D972DC" w:rsidRDefault="00D9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FDinTextCondense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PFDinTextCondensed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4E2BAA" wp14:editId="49EDF48B">
          <wp:simplePos x="0" y="0"/>
          <wp:positionH relativeFrom="column">
            <wp:posOffset>-363855</wp:posOffset>
          </wp:positionH>
          <wp:positionV relativeFrom="paragraph">
            <wp:posOffset>5080</wp:posOffset>
          </wp:positionV>
          <wp:extent cx="345440" cy="276225"/>
          <wp:effectExtent l="0" t="0" r="0" b="9525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RONTIS HELLAS A.E.B.E </w:t>
    </w:r>
    <w:r w:rsidRPr="00E15BF3">
      <w:rPr>
        <w:rFonts w:ascii="PFDinTextCondensed" w:hAnsi="PFDinTextCondensed" w:cs="PFDinTextCondensed"/>
        <w:sz w:val="16"/>
        <w:szCs w:val="16"/>
      </w:rPr>
      <w:t>ΑΝΩΝΥΜΗ ΕΜΠΟΡΙΚΗ ΚΑΙ ΒΙΟΜΗΧΑΝΙΚΗ ΕΤΑΙΡΙΑ ΙΑΤΡΟΦΑΡΜΑΚΕΥΤΙΚΩΝ ΕΙΔΩΝ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ΚΕΝΤΡΙΚΑ: </w:t>
    </w:r>
    <w:r w:rsidRPr="00E15BF3">
      <w:rPr>
        <w:rFonts w:ascii="PFDinTextCondensed" w:hAnsi="PFDinTextCondensed" w:cs="PFDinTextCondensed"/>
        <w:sz w:val="16"/>
        <w:szCs w:val="16"/>
      </w:rPr>
      <w:t>Σωρού 38, Τ.Κ. 151 25 Μαρούσι, Αθήνα - Τ: 210 6109090 - F: 210 6108748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ΕΡΓΟΣΤΑΣΙΟ: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Bιομηχανική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Περιοχή Λάρισας, 410 04 Λάρισα - T.Θ. 3012 - Τ: 2410 541489 - F: 2410 541490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ΥΠΟΚΑΤΑΣΤΗΜΑ: </w:t>
    </w:r>
    <w:r w:rsidRPr="00E15BF3">
      <w:rPr>
        <w:rFonts w:ascii="PFDinTextCondensed" w:hAnsi="PFDinTextCondensed" w:cs="PFDinTextCondensed"/>
        <w:sz w:val="16"/>
        <w:szCs w:val="16"/>
      </w:rPr>
      <w:t xml:space="preserve">11ο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χλμ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Θεσσαλονίκης -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Μουδανίων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- ΤΚ 57001 Θέρμη - Τ: 2310 477122, 2310 477130 - F: 2310 471899</w:t>
    </w:r>
  </w:p>
  <w:p w:rsidR="00E474C9" w:rsidRPr="00E15BF3" w:rsidRDefault="00E474C9" w:rsidP="00E474C9">
    <w:pPr>
      <w:pStyle w:val="a7"/>
      <w:tabs>
        <w:tab w:val="clear" w:pos="4153"/>
        <w:tab w:val="clear" w:pos="8306"/>
      </w:tabs>
      <w:rPr>
        <w:sz w:val="28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infohellas@rontis.com - </w:t>
    </w:r>
    <w:proofErr w:type="spellStart"/>
    <w:r w:rsidRPr="00E15BF3">
      <w:rPr>
        <w:rFonts w:ascii="PFDinTextCondensed-Bold" w:hAnsi="PFDinTextCondensed-Bold" w:cs="PFDinTextCondensed-Bold"/>
        <w:b/>
        <w:bCs/>
        <w:sz w:val="16"/>
        <w:szCs w:val="16"/>
      </w:rPr>
      <w:t>www.rontis.gr</w:t>
    </w:r>
    <w:proofErr w:type="spellEnd"/>
  </w:p>
  <w:p w:rsidR="00E474C9" w:rsidRDefault="00E474C9" w:rsidP="00E474C9">
    <w:pPr>
      <w:pStyle w:val="a7"/>
    </w:pPr>
  </w:p>
  <w:p w:rsidR="00E474C9" w:rsidRDefault="00E474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35A5DD" wp14:editId="5C28CC33">
          <wp:simplePos x="0" y="0"/>
          <wp:positionH relativeFrom="column">
            <wp:posOffset>-363855</wp:posOffset>
          </wp:positionH>
          <wp:positionV relativeFrom="paragraph">
            <wp:posOffset>5080</wp:posOffset>
          </wp:positionV>
          <wp:extent cx="345440" cy="276225"/>
          <wp:effectExtent l="0" t="0" r="0" b="9525"/>
          <wp:wrapNone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44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RONTIS HELLAS A.E.B.E </w:t>
    </w:r>
    <w:r w:rsidRPr="00E15BF3">
      <w:rPr>
        <w:rFonts w:ascii="PFDinTextCondensed" w:hAnsi="PFDinTextCondensed" w:cs="PFDinTextCondensed"/>
        <w:sz w:val="16"/>
        <w:szCs w:val="16"/>
      </w:rPr>
      <w:t>ΑΝΩΝΥΜΗ ΕΜΠΟΡΙΚΗ ΚΑΙ ΒΙΟΜΗΧΑΝΙΚΗ ΕΤΑΙΡΙΑ ΙΑΤΡΟΦΑΡΜΑΚΕΥΤΙΚΩΝ ΕΙΔΩΝ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ΚΕΝΤΡΙΚΑ: </w:t>
    </w:r>
    <w:r w:rsidRPr="00E15BF3">
      <w:rPr>
        <w:rFonts w:ascii="PFDinTextCondensed" w:hAnsi="PFDinTextCondensed" w:cs="PFDinTextCondensed"/>
        <w:sz w:val="16"/>
        <w:szCs w:val="16"/>
      </w:rPr>
      <w:t>Σωρού 38, Τ.Κ. 151 25 Μαρούσι, Αθήνα - Τ: 210 6109090 - F: 210 6108748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ΕΡΓΟΣΤΑΣΙΟ: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Bιομηχανική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Περιοχή Λάρισας, 410 04 Λάρισα - T.Θ. 3012 - Τ: 2410 541489 - F: 2410 541490</w:t>
    </w:r>
  </w:p>
  <w:p w:rsidR="00E474C9" w:rsidRPr="00E15BF3" w:rsidRDefault="00E474C9" w:rsidP="00E474C9">
    <w:pPr>
      <w:autoSpaceDE w:val="0"/>
      <w:autoSpaceDN w:val="0"/>
      <w:adjustRightInd w:val="0"/>
      <w:rPr>
        <w:rFonts w:ascii="PFDinTextCondensed" w:hAnsi="PFDinTextCondensed" w:cs="PFDinTextCondensed"/>
        <w:sz w:val="16"/>
        <w:szCs w:val="16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ΥΠΟΚΑΤΑΣΤΗΜΑ: </w:t>
    </w:r>
    <w:r w:rsidRPr="00E15BF3">
      <w:rPr>
        <w:rFonts w:ascii="PFDinTextCondensed" w:hAnsi="PFDinTextCondensed" w:cs="PFDinTextCondensed"/>
        <w:sz w:val="16"/>
        <w:szCs w:val="16"/>
      </w:rPr>
      <w:t xml:space="preserve">11ο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χλμ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Θεσσαλονίκης - </w:t>
    </w:r>
    <w:proofErr w:type="spellStart"/>
    <w:r w:rsidRPr="00E15BF3">
      <w:rPr>
        <w:rFonts w:ascii="PFDinTextCondensed" w:hAnsi="PFDinTextCondensed" w:cs="PFDinTextCondensed"/>
        <w:sz w:val="16"/>
        <w:szCs w:val="16"/>
      </w:rPr>
      <w:t>Μουδανίων</w:t>
    </w:r>
    <w:proofErr w:type="spellEnd"/>
    <w:r w:rsidRPr="00E15BF3">
      <w:rPr>
        <w:rFonts w:ascii="PFDinTextCondensed" w:hAnsi="PFDinTextCondensed" w:cs="PFDinTextCondensed"/>
        <w:sz w:val="16"/>
        <w:szCs w:val="16"/>
      </w:rPr>
      <w:t xml:space="preserve"> - ΤΚ 57001 Θέρμη - Τ: 2310 477122, 2310 477130 - F: 2310 471899</w:t>
    </w:r>
  </w:p>
  <w:p w:rsidR="00E474C9" w:rsidRPr="00E15BF3" w:rsidRDefault="00E474C9" w:rsidP="00E474C9">
    <w:pPr>
      <w:pStyle w:val="a7"/>
      <w:tabs>
        <w:tab w:val="clear" w:pos="4153"/>
        <w:tab w:val="clear" w:pos="8306"/>
      </w:tabs>
      <w:rPr>
        <w:sz w:val="28"/>
      </w:rPr>
    </w:pPr>
    <w:r w:rsidRPr="00E15BF3">
      <w:rPr>
        <w:rFonts w:ascii="PFDinTextCondensed-Bold" w:hAnsi="PFDinTextCondensed-Bold" w:cs="PFDinTextCondensed-Bold"/>
        <w:b/>
        <w:bCs/>
        <w:sz w:val="16"/>
        <w:szCs w:val="16"/>
      </w:rPr>
      <w:t xml:space="preserve">infohellas@rontis.com - </w:t>
    </w:r>
    <w:proofErr w:type="spellStart"/>
    <w:r w:rsidRPr="00E15BF3">
      <w:rPr>
        <w:rFonts w:ascii="PFDinTextCondensed-Bold" w:hAnsi="PFDinTextCondensed-Bold" w:cs="PFDinTextCondensed-Bold"/>
        <w:b/>
        <w:bCs/>
        <w:sz w:val="16"/>
        <w:szCs w:val="16"/>
      </w:rPr>
      <w:t>www.rontis.gr</w:t>
    </w:r>
    <w:proofErr w:type="spellEnd"/>
  </w:p>
  <w:p w:rsidR="00B335E4" w:rsidRDefault="00B335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2DC" w:rsidRDefault="00D972DC">
      <w:r>
        <w:separator/>
      </w:r>
    </w:p>
  </w:footnote>
  <w:footnote w:type="continuationSeparator" w:id="0">
    <w:p w:rsidR="00D972DC" w:rsidRDefault="00D97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5E4" w:rsidRDefault="00B335E4" w:rsidP="007361F3">
    <w:pPr>
      <w:pStyle w:val="a3"/>
      <w:jc w:val="center"/>
    </w:pPr>
    <w:r w:rsidRPr="004B1662">
      <w:rPr>
        <w:b/>
        <w:bCs/>
        <w:i/>
        <w:iCs w:val="0"/>
        <w:noProof/>
      </w:rPr>
      <w:drawing>
        <wp:inline distT="0" distB="0" distL="0" distR="0" wp14:anchorId="2EC54A13" wp14:editId="61B783F5">
          <wp:extent cx="1516380" cy="899092"/>
          <wp:effectExtent l="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35E4" w:rsidRDefault="00B335E4">
    <w:pPr>
      <w:pStyle w:val="a3"/>
    </w:pPr>
  </w:p>
  <w:p w:rsidR="00B335E4" w:rsidRDefault="00B335E4">
    <w:pPr>
      <w:pStyle w:val="a3"/>
      <w:jc w:val="center"/>
      <w:rPr>
        <w:rStyle w:val="a5"/>
        <w:b/>
        <w:bCs/>
        <w:i/>
        <w:iCs w:val="0"/>
      </w:rPr>
    </w:pPr>
    <w:r>
      <w:rPr>
        <w:b/>
        <w:bCs/>
        <w:i/>
        <w:iCs w:val="0"/>
      </w:rPr>
      <w:t xml:space="preserve">Ο Ι Κ Ο Ν Ο Μ Ι Κ Η           Π Ρ Ο Σ Φ Ο Ρ Α           Σ Ε Λ Ι Σ   </w:t>
    </w:r>
    <w:r>
      <w:rPr>
        <w:rStyle w:val="a5"/>
        <w:b/>
        <w:bCs/>
        <w:i/>
        <w:iCs w:val="0"/>
      </w:rPr>
      <w:fldChar w:fldCharType="begin"/>
    </w:r>
    <w:r>
      <w:rPr>
        <w:rStyle w:val="a5"/>
        <w:b/>
        <w:bCs/>
        <w:i/>
        <w:iCs w:val="0"/>
      </w:rPr>
      <w:instrText xml:space="preserve"> PAGE </w:instrText>
    </w:r>
    <w:r>
      <w:rPr>
        <w:rStyle w:val="a5"/>
        <w:b/>
        <w:bCs/>
        <w:i/>
        <w:iCs w:val="0"/>
      </w:rPr>
      <w:fldChar w:fldCharType="separate"/>
    </w:r>
    <w:r w:rsidR="008E68D8">
      <w:rPr>
        <w:rStyle w:val="a5"/>
        <w:b/>
        <w:bCs/>
        <w:i/>
        <w:iCs w:val="0"/>
        <w:noProof/>
      </w:rPr>
      <w:t>2</w:t>
    </w:r>
    <w:r>
      <w:rPr>
        <w:rStyle w:val="a5"/>
        <w:b/>
        <w:bCs/>
        <w:i/>
        <w:iCs w:val="0"/>
      </w:rPr>
      <w:fldChar w:fldCharType="end"/>
    </w:r>
  </w:p>
  <w:p w:rsidR="00B335E4" w:rsidRDefault="00B335E4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5E4" w:rsidRDefault="00B335E4">
    <w:pPr>
      <w:pStyle w:val="a3"/>
      <w:jc w:val="center"/>
      <w:rPr>
        <w:b/>
        <w:bCs/>
        <w:i/>
        <w:iCs w:val="0"/>
      </w:rPr>
    </w:pPr>
    <w:r w:rsidRPr="004B1662">
      <w:rPr>
        <w:b/>
        <w:bCs/>
        <w:i/>
        <w:iCs w:val="0"/>
        <w:noProof/>
      </w:rPr>
      <w:drawing>
        <wp:inline distT="0" distB="0" distL="0" distR="0" wp14:anchorId="48CB65E4" wp14:editId="3E10BD29">
          <wp:extent cx="1516380" cy="899092"/>
          <wp:effectExtent l="0" t="0" r="762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8"/>
      </v:shape>
    </w:pict>
  </w:numPicBullet>
  <w:abstractNum w:abstractNumId="0">
    <w:nsid w:val="04D055BD"/>
    <w:multiLevelType w:val="hybridMultilevel"/>
    <w:tmpl w:val="F37C8A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25BCB"/>
    <w:multiLevelType w:val="hybridMultilevel"/>
    <w:tmpl w:val="5492B8BA"/>
    <w:lvl w:ilvl="0" w:tplc="FECC7394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8013A"/>
    <w:multiLevelType w:val="hybridMultilevel"/>
    <w:tmpl w:val="6504A612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AD17F9"/>
    <w:multiLevelType w:val="hybridMultilevel"/>
    <w:tmpl w:val="D542B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15154"/>
    <w:multiLevelType w:val="hybridMultilevel"/>
    <w:tmpl w:val="4186291E"/>
    <w:lvl w:ilvl="0" w:tplc="28F0E7CC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354A3"/>
    <w:multiLevelType w:val="hybridMultilevel"/>
    <w:tmpl w:val="5B6223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134E5"/>
    <w:multiLevelType w:val="hybridMultilevel"/>
    <w:tmpl w:val="C6646D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EE5B62"/>
    <w:multiLevelType w:val="hybridMultilevel"/>
    <w:tmpl w:val="7B04DC2C"/>
    <w:lvl w:ilvl="0" w:tplc="466C020A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E55FEF"/>
    <w:multiLevelType w:val="hybridMultilevel"/>
    <w:tmpl w:val="40F8D714"/>
    <w:lvl w:ilvl="0" w:tplc="466C020A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509A5CEB"/>
    <w:multiLevelType w:val="hybridMultilevel"/>
    <w:tmpl w:val="7A20A6CC"/>
    <w:lvl w:ilvl="0" w:tplc="86F29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DC40DE"/>
    <w:multiLevelType w:val="hybridMultilevel"/>
    <w:tmpl w:val="A430690A"/>
    <w:lvl w:ilvl="0" w:tplc="BF78F6D0">
      <w:start w:val="1"/>
      <w:numFmt w:val="bullet"/>
      <w:lvlText w:val=""/>
      <w:lvlPicBulletId w:val="0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49762D"/>
    <w:multiLevelType w:val="hybridMultilevel"/>
    <w:tmpl w:val="97E6C0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3C1F14"/>
    <w:multiLevelType w:val="hybridMultilevel"/>
    <w:tmpl w:val="DF5A11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876C66"/>
    <w:multiLevelType w:val="hybridMultilevel"/>
    <w:tmpl w:val="9EFA8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C10C2"/>
    <w:multiLevelType w:val="hybridMultilevel"/>
    <w:tmpl w:val="40D45D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0C36F8"/>
    <w:multiLevelType w:val="hybridMultilevel"/>
    <w:tmpl w:val="74AC53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9D39B4"/>
    <w:multiLevelType w:val="hybridMultilevel"/>
    <w:tmpl w:val="F814C240"/>
    <w:lvl w:ilvl="0" w:tplc="C13001AC">
      <w:start w:val="1"/>
      <w:numFmt w:val="decimal"/>
      <w:lvlText w:val="%1."/>
      <w:lvlJc w:val="left"/>
      <w:pPr>
        <w:ind w:left="720" w:hanging="360"/>
      </w:pPr>
      <w:rPr>
        <w:rFonts w:hint="default"/>
        <w:lang w:val="el-GR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D02DB6"/>
    <w:multiLevelType w:val="hybridMultilevel"/>
    <w:tmpl w:val="98A0CFA0"/>
    <w:lvl w:ilvl="0" w:tplc="444200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A61945"/>
    <w:multiLevelType w:val="hybridMultilevel"/>
    <w:tmpl w:val="380442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4F03C2"/>
    <w:multiLevelType w:val="hybridMultilevel"/>
    <w:tmpl w:val="D26E731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7"/>
  </w:num>
  <w:num w:numId="7">
    <w:abstractNumId w:val="18"/>
  </w:num>
  <w:num w:numId="8">
    <w:abstractNumId w:val="1"/>
  </w:num>
  <w:num w:numId="9">
    <w:abstractNumId w:val="3"/>
  </w:num>
  <w:num w:numId="10">
    <w:abstractNumId w:val="7"/>
  </w:num>
  <w:num w:numId="11">
    <w:abstractNumId w:val="19"/>
  </w:num>
  <w:num w:numId="12">
    <w:abstractNumId w:val="5"/>
  </w:num>
  <w:num w:numId="13">
    <w:abstractNumId w:val="9"/>
  </w:num>
  <w:num w:numId="14">
    <w:abstractNumId w:val="12"/>
  </w:num>
  <w:num w:numId="15">
    <w:abstractNumId w:val="15"/>
  </w:num>
  <w:num w:numId="16">
    <w:abstractNumId w:val="14"/>
  </w:num>
  <w:num w:numId="17">
    <w:abstractNumId w:val="8"/>
  </w:num>
  <w:num w:numId="18">
    <w:abstractNumId w:val="13"/>
  </w:num>
  <w:num w:numId="19">
    <w:abstractNumId w:val="16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3B"/>
    <w:rsid w:val="000425B0"/>
    <w:rsid w:val="00053C3F"/>
    <w:rsid w:val="00062C93"/>
    <w:rsid w:val="000664FE"/>
    <w:rsid w:val="00083869"/>
    <w:rsid w:val="0008398D"/>
    <w:rsid w:val="000D1738"/>
    <w:rsid w:val="000D2229"/>
    <w:rsid w:val="000E1FDF"/>
    <w:rsid w:val="000F2451"/>
    <w:rsid w:val="000F5ACB"/>
    <w:rsid w:val="000F6F5E"/>
    <w:rsid w:val="001112D8"/>
    <w:rsid w:val="00117599"/>
    <w:rsid w:val="00126928"/>
    <w:rsid w:val="0012777F"/>
    <w:rsid w:val="0013485C"/>
    <w:rsid w:val="001427F4"/>
    <w:rsid w:val="00147477"/>
    <w:rsid w:val="001567D8"/>
    <w:rsid w:val="00162DD6"/>
    <w:rsid w:val="00166128"/>
    <w:rsid w:val="001743E3"/>
    <w:rsid w:val="00174AEA"/>
    <w:rsid w:val="001808CF"/>
    <w:rsid w:val="001A2239"/>
    <w:rsid w:val="001A6622"/>
    <w:rsid w:val="001A7886"/>
    <w:rsid w:val="001D2055"/>
    <w:rsid w:val="001D63EB"/>
    <w:rsid w:val="001F1177"/>
    <w:rsid w:val="001F37B9"/>
    <w:rsid w:val="001F39C7"/>
    <w:rsid w:val="00200129"/>
    <w:rsid w:val="00203791"/>
    <w:rsid w:val="00210E8B"/>
    <w:rsid w:val="00211650"/>
    <w:rsid w:val="00215FBC"/>
    <w:rsid w:val="00216004"/>
    <w:rsid w:val="0022019D"/>
    <w:rsid w:val="002214AC"/>
    <w:rsid w:val="00254ACF"/>
    <w:rsid w:val="00254E08"/>
    <w:rsid w:val="00262A99"/>
    <w:rsid w:val="00272490"/>
    <w:rsid w:val="0027533E"/>
    <w:rsid w:val="0028020D"/>
    <w:rsid w:val="00290A6F"/>
    <w:rsid w:val="002A3CEC"/>
    <w:rsid w:val="002B0F64"/>
    <w:rsid w:val="002B1770"/>
    <w:rsid w:val="002D218C"/>
    <w:rsid w:val="002F5D17"/>
    <w:rsid w:val="002F6849"/>
    <w:rsid w:val="00327C3F"/>
    <w:rsid w:val="00327FC0"/>
    <w:rsid w:val="003312DD"/>
    <w:rsid w:val="0033539A"/>
    <w:rsid w:val="003909BA"/>
    <w:rsid w:val="0039740D"/>
    <w:rsid w:val="003E1D6D"/>
    <w:rsid w:val="00484629"/>
    <w:rsid w:val="004928C3"/>
    <w:rsid w:val="004A2C40"/>
    <w:rsid w:val="004A4377"/>
    <w:rsid w:val="004A5D37"/>
    <w:rsid w:val="004B1662"/>
    <w:rsid w:val="00502209"/>
    <w:rsid w:val="005063D2"/>
    <w:rsid w:val="0050794A"/>
    <w:rsid w:val="005316EA"/>
    <w:rsid w:val="00547B6B"/>
    <w:rsid w:val="00590743"/>
    <w:rsid w:val="005922A2"/>
    <w:rsid w:val="005A133B"/>
    <w:rsid w:val="005B2781"/>
    <w:rsid w:val="005C6AAE"/>
    <w:rsid w:val="005C796B"/>
    <w:rsid w:val="005E52D9"/>
    <w:rsid w:val="005F31A8"/>
    <w:rsid w:val="006100C3"/>
    <w:rsid w:val="006745EE"/>
    <w:rsid w:val="00684D9F"/>
    <w:rsid w:val="00693CA0"/>
    <w:rsid w:val="00695929"/>
    <w:rsid w:val="006A53CB"/>
    <w:rsid w:val="006B667A"/>
    <w:rsid w:val="006C0031"/>
    <w:rsid w:val="006E04F9"/>
    <w:rsid w:val="00712204"/>
    <w:rsid w:val="00715337"/>
    <w:rsid w:val="007361F3"/>
    <w:rsid w:val="0075299F"/>
    <w:rsid w:val="00756DFA"/>
    <w:rsid w:val="00763610"/>
    <w:rsid w:val="00770D68"/>
    <w:rsid w:val="0078754D"/>
    <w:rsid w:val="00790251"/>
    <w:rsid w:val="007F5965"/>
    <w:rsid w:val="007F7C5C"/>
    <w:rsid w:val="00837B52"/>
    <w:rsid w:val="008501A1"/>
    <w:rsid w:val="008803A4"/>
    <w:rsid w:val="008B5CC8"/>
    <w:rsid w:val="008D23D2"/>
    <w:rsid w:val="008E4745"/>
    <w:rsid w:val="008E68D8"/>
    <w:rsid w:val="008F74BF"/>
    <w:rsid w:val="009012D1"/>
    <w:rsid w:val="00902F5E"/>
    <w:rsid w:val="00907DD5"/>
    <w:rsid w:val="00914CBF"/>
    <w:rsid w:val="0092594F"/>
    <w:rsid w:val="00932EA2"/>
    <w:rsid w:val="00943FCF"/>
    <w:rsid w:val="009500E6"/>
    <w:rsid w:val="00957DBD"/>
    <w:rsid w:val="00963816"/>
    <w:rsid w:val="009A39A0"/>
    <w:rsid w:val="009B269A"/>
    <w:rsid w:val="009B7851"/>
    <w:rsid w:val="00A06D28"/>
    <w:rsid w:val="00A26A1C"/>
    <w:rsid w:val="00A403F7"/>
    <w:rsid w:val="00A4046D"/>
    <w:rsid w:val="00A40EB8"/>
    <w:rsid w:val="00A85EC0"/>
    <w:rsid w:val="00AA0216"/>
    <w:rsid w:val="00AC0EEB"/>
    <w:rsid w:val="00AC66C8"/>
    <w:rsid w:val="00AD4CAB"/>
    <w:rsid w:val="00AE0539"/>
    <w:rsid w:val="00B07482"/>
    <w:rsid w:val="00B3143D"/>
    <w:rsid w:val="00B335E4"/>
    <w:rsid w:val="00B616ED"/>
    <w:rsid w:val="00B65978"/>
    <w:rsid w:val="00B76062"/>
    <w:rsid w:val="00B969CA"/>
    <w:rsid w:val="00B97DFB"/>
    <w:rsid w:val="00BA417F"/>
    <w:rsid w:val="00BF1394"/>
    <w:rsid w:val="00BF488F"/>
    <w:rsid w:val="00C25299"/>
    <w:rsid w:val="00C440B4"/>
    <w:rsid w:val="00C53835"/>
    <w:rsid w:val="00C55CDB"/>
    <w:rsid w:val="00C85A18"/>
    <w:rsid w:val="00CC47CD"/>
    <w:rsid w:val="00CC7207"/>
    <w:rsid w:val="00CD3607"/>
    <w:rsid w:val="00CE2F79"/>
    <w:rsid w:val="00CE4784"/>
    <w:rsid w:val="00CE4E88"/>
    <w:rsid w:val="00CF4116"/>
    <w:rsid w:val="00D12CD7"/>
    <w:rsid w:val="00D1562D"/>
    <w:rsid w:val="00D206F8"/>
    <w:rsid w:val="00D255AD"/>
    <w:rsid w:val="00D650DA"/>
    <w:rsid w:val="00D66652"/>
    <w:rsid w:val="00D70E69"/>
    <w:rsid w:val="00D71424"/>
    <w:rsid w:val="00D972DC"/>
    <w:rsid w:val="00DB58E5"/>
    <w:rsid w:val="00DB5C8B"/>
    <w:rsid w:val="00DC0FB6"/>
    <w:rsid w:val="00DC6632"/>
    <w:rsid w:val="00DD2688"/>
    <w:rsid w:val="00DE29CE"/>
    <w:rsid w:val="00DE311E"/>
    <w:rsid w:val="00DE5774"/>
    <w:rsid w:val="00DF1E28"/>
    <w:rsid w:val="00E05964"/>
    <w:rsid w:val="00E33355"/>
    <w:rsid w:val="00E474C9"/>
    <w:rsid w:val="00E80A2F"/>
    <w:rsid w:val="00E96AE1"/>
    <w:rsid w:val="00ED3E18"/>
    <w:rsid w:val="00F27E8A"/>
    <w:rsid w:val="00F56CF0"/>
    <w:rsid w:val="00F840B2"/>
    <w:rsid w:val="00FC7427"/>
    <w:rsid w:val="00FC7EB9"/>
    <w:rsid w:val="00FE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pPr>
      <w:keepNext/>
      <w:spacing w:before="60"/>
      <w:jc w:val="center"/>
      <w:outlineLvl w:val="7"/>
    </w:pPr>
    <w:rPr>
      <w:b/>
      <w:bCs/>
      <w:i/>
      <w:caps/>
      <w:sz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pPr>
      <w:keepNext/>
      <w:spacing w:before="100"/>
      <w:jc w:val="center"/>
      <w:outlineLvl w:val="8"/>
    </w:pPr>
    <w:rPr>
      <w:b/>
      <w:bCs/>
      <w:i/>
      <w:iC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pPr>
      <w:jc w:val="both"/>
    </w:pPr>
    <w:rPr>
      <w:b/>
      <w:bCs/>
      <w:iCs/>
    </w:rPr>
  </w:style>
  <w:style w:type="paragraph" w:styleId="a4">
    <w:name w:val="Body Text"/>
    <w:basedOn w:val="a"/>
    <w:pPr>
      <w:jc w:val="both"/>
    </w:pPr>
  </w:style>
  <w:style w:type="paragraph" w:styleId="30">
    <w:name w:val="Body Text 3"/>
    <w:basedOn w:val="a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360"/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spacing w:line="288" w:lineRule="auto"/>
      <w:ind w:right="180" w:firstLine="720"/>
      <w:jc w:val="both"/>
    </w:pPr>
  </w:style>
  <w:style w:type="character" w:customStyle="1" w:styleId="Char">
    <w:name w:val="Κεφαλίδα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Υποσέλιδο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7361F3"/>
    <w:rPr>
      <w:rFonts w:eastAsia="Times New Roman"/>
      <w:b/>
      <w:bCs/>
      <w:iCs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D173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pPr>
      <w:keepNext/>
      <w:spacing w:before="60"/>
      <w:jc w:val="center"/>
      <w:outlineLvl w:val="7"/>
    </w:pPr>
    <w:rPr>
      <w:b/>
      <w:bCs/>
      <w:i/>
      <w:caps/>
      <w:sz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pPr>
      <w:keepNext/>
      <w:spacing w:before="100"/>
      <w:jc w:val="center"/>
      <w:outlineLvl w:val="8"/>
    </w:pPr>
    <w:rPr>
      <w:b/>
      <w:bCs/>
      <w:i/>
      <w:iC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pPr>
      <w:jc w:val="both"/>
    </w:pPr>
    <w:rPr>
      <w:b/>
      <w:bCs/>
      <w:iCs/>
    </w:rPr>
  </w:style>
  <w:style w:type="paragraph" w:styleId="a4">
    <w:name w:val="Body Text"/>
    <w:basedOn w:val="a"/>
    <w:pPr>
      <w:jc w:val="both"/>
    </w:pPr>
  </w:style>
  <w:style w:type="paragraph" w:styleId="30">
    <w:name w:val="Body Text 3"/>
    <w:basedOn w:val="a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360"/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spacing w:line="288" w:lineRule="auto"/>
      <w:ind w:right="180" w:firstLine="720"/>
      <w:jc w:val="both"/>
    </w:pPr>
  </w:style>
  <w:style w:type="character" w:customStyle="1" w:styleId="Char">
    <w:name w:val="Κεφαλίδα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Υποσέλιδο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7361F3"/>
    <w:rPr>
      <w:rFonts w:eastAsia="Times New Roman"/>
      <w:b/>
      <w:bCs/>
      <w:iCs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D173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1137A-2251-4B6F-9001-CF9247CC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482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Αθήνα,</vt:lpstr>
      <vt:lpstr>Αθήνα,</vt:lpstr>
    </vt:vector>
  </TitlesOfParts>
  <Company>Hewlett-Packard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</dc:title>
  <dc:creator>xp</dc:creator>
  <cp:lastModifiedBy>George Kotsovolis</cp:lastModifiedBy>
  <cp:revision>5</cp:revision>
  <cp:lastPrinted>2015-03-04T07:38:00Z</cp:lastPrinted>
  <dcterms:created xsi:type="dcterms:W3CDTF">2015-03-05T13:58:00Z</dcterms:created>
  <dcterms:modified xsi:type="dcterms:W3CDTF">2015-09-17T12:13:00Z</dcterms:modified>
</cp:coreProperties>
</file>