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61C" w:rsidRPr="006403A5" w:rsidRDefault="0005161C" w:rsidP="0005161C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/>
          <w:b/>
          <w:bCs/>
          <w:iCs w:val="0"/>
        </w:rPr>
      </w:pPr>
      <w:r w:rsidRPr="006403A5">
        <w:rPr>
          <w:rFonts w:asciiTheme="majorHAnsi" w:hAnsiTheme="majorHAnsi" w:cs="Calibri"/>
          <w:spacing w:val="10"/>
          <w:sz w:val="22"/>
          <w:szCs w:val="22"/>
        </w:rPr>
        <w:t xml:space="preserve"> </w:t>
      </w:r>
    </w:p>
    <w:p w:rsidR="00A53136" w:rsidRDefault="00A53136" w:rsidP="00932EA2">
      <w:pPr>
        <w:pStyle w:val="a3"/>
        <w:tabs>
          <w:tab w:val="clear" w:pos="4153"/>
          <w:tab w:val="clear" w:pos="8306"/>
        </w:tabs>
        <w:ind w:left="360"/>
        <w:jc w:val="both"/>
        <w:rPr>
          <w:rFonts w:asciiTheme="majorHAnsi" w:hAnsiTheme="majorHAnsi" w:cs="Tahoma"/>
          <w:b/>
          <w:bCs/>
          <w:sz w:val="28"/>
          <w:szCs w:val="26"/>
        </w:rPr>
      </w:pPr>
    </w:p>
    <w:p w:rsidR="00A53136" w:rsidRDefault="00A53136" w:rsidP="00932EA2">
      <w:pPr>
        <w:pStyle w:val="a3"/>
        <w:tabs>
          <w:tab w:val="clear" w:pos="4153"/>
          <w:tab w:val="clear" w:pos="8306"/>
        </w:tabs>
        <w:ind w:left="360"/>
        <w:jc w:val="both"/>
        <w:rPr>
          <w:rFonts w:asciiTheme="majorHAnsi" w:hAnsiTheme="majorHAnsi" w:cs="Tahoma"/>
          <w:b/>
          <w:bCs/>
          <w:sz w:val="28"/>
          <w:szCs w:val="26"/>
        </w:rPr>
      </w:pPr>
    </w:p>
    <w:p w:rsidR="00E8191E" w:rsidRPr="00E8191E" w:rsidRDefault="00932EA2" w:rsidP="00932EA2">
      <w:pPr>
        <w:pStyle w:val="a3"/>
        <w:tabs>
          <w:tab w:val="clear" w:pos="4153"/>
          <w:tab w:val="clear" w:pos="8306"/>
        </w:tabs>
        <w:ind w:left="360"/>
        <w:jc w:val="both"/>
        <w:rPr>
          <w:rFonts w:asciiTheme="minorHAnsi" w:eastAsia="SimSun" w:hAnsiTheme="minorHAnsi" w:cs="CourierNewPS-BoldMT"/>
          <w:b/>
          <w:bCs/>
          <w:sz w:val="32"/>
          <w:szCs w:val="32"/>
        </w:rPr>
      </w:pPr>
      <w:r w:rsidRPr="00E8191E">
        <w:rPr>
          <w:rFonts w:asciiTheme="majorHAnsi" w:hAnsiTheme="majorHAnsi" w:cs="Tahoma"/>
          <w:b/>
          <w:bCs/>
          <w:sz w:val="32"/>
          <w:szCs w:val="32"/>
        </w:rPr>
        <w:t xml:space="preserve"> </w:t>
      </w:r>
      <w:r w:rsidR="00A53136" w:rsidRPr="00E8191E">
        <w:rPr>
          <w:rFonts w:asciiTheme="minorHAnsi" w:eastAsia="SimSun" w:hAnsiTheme="minorHAnsi" w:cs="CourierNewPS-BoldMT"/>
          <w:b/>
          <w:bCs/>
          <w:sz w:val="32"/>
          <w:szCs w:val="32"/>
          <w:u w:val="single"/>
        </w:rPr>
        <w:t xml:space="preserve">ΜΠΑΛΟΝΙΑ ΑΓΓΕΙΟΠΛΑΣΤΙΚΗΣ στεφανιαίων αρτηριών </w:t>
      </w:r>
      <w:proofErr w:type="spellStart"/>
      <w:r w:rsidR="00A53136" w:rsidRPr="00E8191E">
        <w:rPr>
          <w:rFonts w:asciiTheme="minorHAnsi" w:eastAsia="SimSun" w:hAnsiTheme="minorHAnsi" w:cs="CourierNewPS-BoldMT"/>
          <w:b/>
          <w:bCs/>
          <w:sz w:val="32"/>
          <w:szCs w:val="32"/>
          <w:u w:val="single"/>
        </w:rPr>
        <w:t>ημιδιατατά</w:t>
      </w:r>
      <w:proofErr w:type="spellEnd"/>
      <w:r w:rsidR="00A53136" w:rsidRPr="00E8191E">
        <w:rPr>
          <w:rFonts w:asciiTheme="minorHAnsi" w:eastAsia="SimSun" w:hAnsiTheme="minorHAnsi" w:cs="CourierNewPS-BoldMT"/>
          <w:b/>
          <w:bCs/>
          <w:sz w:val="32"/>
          <w:szCs w:val="32"/>
        </w:rPr>
        <w:t xml:space="preserve"> </w:t>
      </w:r>
      <w:r w:rsidR="00E8191E" w:rsidRPr="00E8191E">
        <w:rPr>
          <w:rFonts w:asciiTheme="minorHAnsi" w:eastAsia="SimSun" w:hAnsiTheme="minorHAnsi" w:cs="CourierNewPS-BoldMT"/>
          <w:b/>
          <w:bCs/>
          <w:sz w:val="32"/>
          <w:szCs w:val="32"/>
        </w:rPr>
        <w:t xml:space="preserve"> </w:t>
      </w:r>
    </w:p>
    <w:p w:rsidR="00932EA2" w:rsidRPr="00064395" w:rsidRDefault="00A53136" w:rsidP="00E8191E">
      <w:pPr>
        <w:pStyle w:val="a3"/>
        <w:tabs>
          <w:tab w:val="clear" w:pos="4153"/>
          <w:tab w:val="clear" w:pos="8306"/>
        </w:tabs>
        <w:ind w:left="360"/>
        <w:jc w:val="center"/>
        <w:rPr>
          <w:rFonts w:asciiTheme="majorHAnsi" w:hAnsiTheme="majorHAnsi" w:cs="Tahoma"/>
          <w:b/>
          <w:bCs/>
          <w:sz w:val="32"/>
          <w:szCs w:val="32"/>
          <w:u w:val="single"/>
        </w:rPr>
      </w:pPr>
      <w:r w:rsidRPr="00064395">
        <w:rPr>
          <w:rFonts w:asciiTheme="minorHAnsi" w:eastAsia="SimSun" w:hAnsiTheme="minorHAnsi" w:cs="CourierNewPS-BoldMT"/>
          <w:b/>
          <w:bCs/>
          <w:sz w:val="32"/>
          <w:szCs w:val="32"/>
          <w:u w:val="single"/>
        </w:rPr>
        <w:t>(</w:t>
      </w:r>
      <w:r w:rsidRPr="00E8191E">
        <w:rPr>
          <w:rFonts w:asciiTheme="minorHAnsi" w:eastAsia="SimSun" w:hAnsiTheme="minorHAnsi" w:cs="CourierNewPS-BoldMT"/>
          <w:b/>
          <w:bCs/>
          <w:sz w:val="32"/>
          <w:szCs w:val="32"/>
          <w:u w:val="single"/>
          <w:lang w:val="en-US"/>
        </w:rPr>
        <w:t>Semi</w:t>
      </w:r>
      <w:r w:rsidRPr="00064395">
        <w:rPr>
          <w:rFonts w:asciiTheme="minorHAnsi" w:eastAsia="SimSun" w:hAnsiTheme="minorHAnsi" w:cs="CourierNewPS-BoldMT"/>
          <w:b/>
          <w:bCs/>
          <w:sz w:val="32"/>
          <w:szCs w:val="32"/>
          <w:u w:val="single"/>
        </w:rPr>
        <w:t>-</w:t>
      </w:r>
      <w:r w:rsidRPr="00E8191E">
        <w:rPr>
          <w:rFonts w:asciiTheme="minorHAnsi" w:eastAsia="SimSun" w:hAnsiTheme="minorHAnsi" w:cs="CourierNewPS-BoldMT"/>
          <w:b/>
          <w:bCs/>
          <w:sz w:val="32"/>
          <w:szCs w:val="32"/>
          <w:u w:val="single"/>
          <w:lang w:val="en-US"/>
        </w:rPr>
        <w:t>Compliant</w:t>
      </w:r>
      <w:r w:rsidRPr="00064395">
        <w:rPr>
          <w:rFonts w:asciiTheme="minorHAnsi" w:eastAsia="SimSun" w:hAnsiTheme="minorHAnsi" w:cs="CourierNewPS-BoldMT"/>
          <w:b/>
          <w:bCs/>
          <w:sz w:val="32"/>
          <w:szCs w:val="32"/>
          <w:u w:val="single"/>
        </w:rPr>
        <w:t>)</w:t>
      </w:r>
    </w:p>
    <w:p w:rsidR="00A27F9F" w:rsidRPr="00064395" w:rsidRDefault="00A27F9F" w:rsidP="002608DB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rFonts w:asciiTheme="minorHAnsi" w:eastAsia="SimSun" w:hAnsiTheme="minorHAnsi" w:cs="CourierNewPS-BoldMT"/>
          <w:b/>
          <w:bCs/>
          <w:szCs w:val="20"/>
        </w:rPr>
      </w:pPr>
    </w:p>
    <w:p w:rsidR="00E8191E" w:rsidRPr="00D51FBC" w:rsidRDefault="00E8191E" w:rsidP="00E8191E">
      <w:pPr>
        <w:pStyle w:val="a3"/>
        <w:tabs>
          <w:tab w:val="clear" w:pos="4153"/>
          <w:tab w:val="clear" w:pos="8306"/>
        </w:tabs>
        <w:rPr>
          <w:rFonts w:ascii="Cambria" w:hAnsi="Cambria" w:cs="Tahoma"/>
          <w:b/>
          <w:bCs/>
          <w:sz w:val="32"/>
          <w:lang w:val="en-US"/>
        </w:rPr>
      </w:pPr>
      <w:r w:rsidRPr="00064395">
        <w:rPr>
          <w:rFonts w:ascii="Cambria" w:hAnsi="Cambria" w:cs="Tahoma"/>
          <w:b/>
          <w:bCs/>
          <w:sz w:val="32"/>
        </w:rPr>
        <w:t xml:space="preserve">                          </w:t>
      </w:r>
      <w:r w:rsidRPr="00D51FBC">
        <w:rPr>
          <w:rFonts w:ascii="Cambria" w:hAnsi="Cambria" w:cs="Tahoma"/>
          <w:b/>
          <w:bCs/>
          <w:sz w:val="32"/>
          <w:lang w:val="en-US"/>
        </w:rPr>
        <w:t>EUROPA ULTRA</w:t>
      </w:r>
      <w:r w:rsidRPr="00D51FBC">
        <w:rPr>
          <w:rFonts w:ascii="Cambria" w:hAnsi="Cambria" w:cs="Tahoma"/>
          <w:b/>
          <w:bCs/>
          <w:sz w:val="32"/>
          <w:lang w:val="en-GB"/>
        </w:rPr>
        <w:t xml:space="preserve"> (Semi-Compliant) </w:t>
      </w:r>
      <w:r w:rsidRPr="00D51FBC">
        <w:rPr>
          <w:rFonts w:ascii="Cambria" w:hAnsi="Cambria" w:cs="Tahoma"/>
          <w:b/>
          <w:bCs/>
          <w:sz w:val="32"/>
          <w:lang w:val="en-US"/>
        </w:rPr>
        <w:t xml:space="preserve">PTCA </w:t>
      </w:r>
    </w:p>
    <w:p w:rsidR="00E8191E" w:rsidRPr="00D51FBC" w:rsidRDefault="00E8191E" w:rsidP="00E8191E">
      <w:pPr>
        <w:numPr>
          <w:ilvl w:val="0"/>
          <w:numId w:val="19"/>
        </w:numPr>
        <w:jc w:val="center"/>
        <w:rPr>
          <w:rFonts w:ascii="Cambria" w:hAnsi="Cambria"/>
        </w:rPr>
      </w:pPr>
      <w:r w:rsidRPr="00D51FBC">
        <w:rPr>
          <w:rFonts w:ascii="Cambria" w:hAnsi="Cambria"/>
        </w:rPr>
        <w:t xml:space="preserve">Προϊόντα του οίκου </w:t>
      </w:r>
      <w:r w:rsidRPr="00D51FBC">
        <w:rPr>
          <w:rFonts w:ascii="Cambria" w:hAnsi="Cambria"/>
          <w:b/>
          <w:lang w:val="en-US"/>
        </w:rPr>
        <w:t>RONTIS</w:t>
      </w:r>
      <w:r w:rsidRPr="00D51FBC">
        <w:rPr>
          <w:rFonts w:ascii="Cambria" w:hAnsi="Cambria"/>
          <w:b/>
          <w:bCs/>
        </w:rPr>
        <w:t xml:space="preserve"> </w:t>
      </w:r>
      <w:r w:rsidRPr="00D51FBC">
        <w:rPr>
          <w:rFonts w:ascii="Cambria" w:hAnsi="Cambria"/>
          <w:b/>
          <w:bCs/>
          <w:lang w:val="en-US"/>
        </w:rPr>
        <w:t>AG</w:t>
      </w:r>
      <w:r w:rsidRPr="00D51FBC">
        <w:rPr>
          <w:rFonts w:ascii="Cambria" w:hAnsi="Cambria"/>
          <w:b/>
          <w:bCs/>
        </w:rPr>
        <w:t xml:space="preserve"> Ελβετίας</w:t>
      </w:r>
    </w:p>
    <w:p w:rsidR="00E8191E" w:rsidRDefault="00E8191E" w:rsidP="00E8191E">
      <w:pPr>
        <w:jc w:val="center"/>
        <w:rPr>
          <w:rFonts w:ascii="Cambria" w:hAnsi="Cambria"/>
          <w:b/>
          <w:bCs/>
          <w:iCs/>
        </w:rPr>
      </w:pPr>
      <w:r w:rsidRPr="00D51FBC">
        <w:rPr>
          <w:rFonts w:ascii="Cambria" w:hAnsi="Cambria"/>
          <w:b/>
          <w:bCs/>
          <w:iCs/>
        </w:rPr>
        <w:t xml:space="preserve">(ΝΟΜΙΜΟΣ ΚΑΤΑΣΚΕΥΑΣΤΗΣ </w:t>
      </w:r>
      <w:r w:rsidRPr="00D51FBC">
        <w:rPr>
          <w:rFonts w:ascii="Cambria" w:hAnsi="Cambria"/>
          <w:b/>
          <w:lang w:val="en-US"/>
        </w:rPr>
        <w:t>RONTIS</w:t>
      </w:r>
      <w:r w:rsidRPr="00D51FBC">
        <w:rPr>
          <w:rFonts w:ascii="Cambria" w:hAnsi="Cambria"/>
          <w:b/>
          <w:bCs/>
          <w:iCs/>
        </w:rPr>
        <w:t xml:space="preserve"> </w:t>
      </w:r>
      <w:r w:rsidRPr="00D51FBC">
        <w:rPr>
          <w:rFonts w:ascii="Cambria" w:hAnsi="Cambria"/>
          <w:b/>
          <w:bCs/>
          <w:iCs/>
          <w:lang w:val="en-US"/>
        </w:rPr>
        <w:t>AG</w:t>
      </w:r>
      <w:r w:rsidRPr="00D51FBC">
        <w:rPr>
          <w:rFonts w:ascii="Cambria" w:hAnsi="Cambria"/>
          <w:b/>
          <w:bCs/>
          <w:iCs/>
        </w:rPr>
        <w:t xml:space="preserve"> ΕΛΒΕΤΙΑΣ)</w:t>
      </w:r>
    </w:p>
    <w:p w:rsidR="00E8191E" w:rsidRPr="00D51FBC" w:rsidRDefault="00E8191E" w:rsidP="00E8191E">
      <w:pPr>
        <w:jc w:val="center"/>
        <w:rPr>
          <w:rFonts w:ascii="Cambria" w:hAnsi="Cambria"/>
        </w:rPr>
      </w:pPr>
    </w:p>
    <w:p w:rsidR="00E8191E" w:rsidRPr="00D51FBC" w:rsidRDefault="00E8191E" w:rsidP="00E8191E">
      <w:pPr>
        <w:pStyle w:val="a3"/>
        <w:tabs>
          <w:tab w:val="clear" w:pos="4153"/>
          <w:tab w:val="clear" w:pos="8306"/>
        </w:tabs>
        <w:rPr>
          <w:rFonts w:ascii="Cambria" w:hAnsi="Cambria"/>
          <w:iCs w:val="0"/>
        </w:rPr>
      </w:pPr>
      <w:r w:rsidRPr="00D51FBC">
        <w:rPr>
          <w:rFonts w:ascii="Cambria" w:hAnsi="Cambria"/>
        </w:rPr>
        <w:object w:dxaOrig="13286" w:dyaOrig="1162">
          <v:shape id="_x0000_i1025" type="#_x0000_t75" style="width:415.5pt;height:36pt" o:ole="">
            <v:imagedata r:id="rId9" o:title=""/>
          </v:shape>
          <o:OLEObject Type="Embed" ProgID="MSPhotoEd.3" ShapeID="_x0000_i1025" DrawAspect="Content" ObjectID="_1504007996" r:id="rId10"/>
        </w:object>
      </w:r>
      <w:r w:rsidRPr="00D51FBC">
        <w:rPr>
          <w:rFonts w:ascii="Cambria" w:hAnsi="Cambria"/>
        </w:rPr>
        <w:t xml:space="preserve"> </w:t>
      </w:r>
    </w:p>
    <w:p w:rsidR="00E8191E" w:rsidRPr="00D51FBC" w:rsidRDefault="00E8191E" w:rsidP="00E8191E">
      <w:pPr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1. </w:t>
      </w:r>
      <w:r w:rsidRPr="00E8191E">
        <w:rPr>
          <w:rFonts w:ascii="Cambria" w:hAnsi="Cambria"/>
        </w:rPr>
        <w:tab/>
      </w:r>
      <w:r w:rsidRPr="00D51FBC">
        <w:rPr>
          <w:rFonts w:ascii="Cambria" w:hAnsi="Cambria"/>
        </w:rPr>
        <w:t>Υλικό μπαλονιού</w:t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  <w:t>:</w:t>
      </w:r>
      <w:r w:rsidRPr="00D51FBC">
        <w:rPr>
          <w:rFonts w:ascii="Cambria" w:hAnsi="Cambria"/>
        </w:rPr>
        <w:tab/>
        <w:t xml:space="preserve">Μίγμα </w:t>
      </w:r>
      <w:proofErr w:type="spellStart"/>
      <w:r w:rsidRPr="00D51FBC">
        <w:rPr>
          <w:rFonts w:ascii="Cambria" w:hAnsi="Cambria"/>
        </w:rPr>
        <w:t>Πολυαμιδίου</w:t>
      </w:r>
      <w:proofErr w:type="spellEnd"/>
      <w:r w:rsidRPr="00D51FBC">
        <w:rPr>
          <w:rFonts w:ascii="Cambria" w:hAnsi="Cambria"/>
        </w:rPr>
        <w:t xml:space="preserve"> και </w:t>
      </w:r>
      <w:proofErr w:type="spellStart"/>
      <w:r w:rsidRPr="00D51FBC">
        <w:rPr>
          <w:rFonts w:ascii="Cambria" w:hAnsi="Cambria"/>
          <w:lang w:val="en-US"/>
        </w:rPr>
        <w:t>Pebax</w:t>
      </w:r>
      <w:proofErr w:type="spellEnd"/>
    </w:p>
    <w:p w:rsidR="00E8191E" w:rsidRPr="00D51FBC" w:rsidRDefault="00E8191E" w:rsidP="00E8191E">
      <w:pPr>
        <w:ind w:right="-1234"/>
        <w:jc w:val="both"/>
        <w:rPr>
          <w:rFonts w:ascii="Cambria" w:hAnsi="Cambria"/>
        </w:rPr>
      </w:pP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  <w:t>μέσης ενδοτικότητας (</w:t>
      </w:r>
      <w:r w:rsidRPr="00D51FBC">
        <w:rPr>
          <w:rFonts w:ascii="Cambria" w:hAnsi="Cambria"/>
          <w:b/>
          <w:lang w:val="en-US"/>
        </w:rPr>
        <w:t>semi</w:t>
      </w:r>
      <w:r w:rsidRPr="00D51FBC">
        <w:rPr>
          <w:rFonts w:ascii="Cambria" w:hAnsi="Cambria"/>
          <w:b/>
        </w:rPr>
        <w:t>-</w:t>
      </w:r>
      <w:r w:rsidRPr="00D51FBC">
        <w:rPr>
          <w:rFonts w:ascii="Cambria" w:hAnsi="Cambria"/>
          <w:b/>
          <w:lang w:val="en-US"/>
        </w:rPr>
        <w:t>compliant</w:t>
      </w:r>
      <w:r w:rsidRPr="00D51FBC">
        <w:rPr>
          <w:rFonts w:ascii="Cambria" w:hAnsi="Cambria"/>
        </w:rPr>
        <w:t>)</w:t>
      </w:r>
    </w:p>
    <w:p w:rsidR="00E8191E" w:rsidRPr="00D51FBC" w:rsidRDefault="00E8191E" w:rsidP="00E8191E">
      <w:pPr>
        <w:rPr>
          <w:rFonts w:ascii="Cambria" w:hAnsi="Cambria"/>
        </w:rPr>
      </w:pPr>
      <w:r w:rsidRPr="00D51FBC">
        <w:rPr>
          <w:rFonts w:ascii="Cambria" w:hAnsi="Cambria"/>
        </w:rPr>
        <w:t xml:space="preserve">2. </w:t>
      </w:r>
      <w:r w:rsidRPr="00E8191E">
        <w:rPr>
          <w:rFonts w:ascii="Cambria" w:hAnsi="Cambria"/>
        </w:rPr>
        <w:tab/>
      </w:r>
      <w:proofErr w:type="spellStart"/>
      <w:r w:rsidRPr="00D51FBC">
        <w:rPr>
          <w:rFonts w:ascii="Cambria" w:hAnsi="Cambria"/>
        </w:rPr>
        <w:t>Ακτινοσκιεροί</w:t>
      </w:r>
      <w:proofErr w:type="spellEnd"/>
      <w:r w:rsidRPr="00D51FBC">
        <w:rPr>
          <w:rFonts w:ascii="Cambria" w:hAnsi="Cambria"/>
        </w:rPr>
        <w:t xml:space="preserve"> δείκτες</w:t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  <w:t xml:space="preserve">:           </w:t>
      </w:r>
      <w:r w:rsidR="005579C7">
        <w:rPr>
          <w:rFonts w:ascii="Cambria" w:hAnsi="Cambria"/>
        </w:rPr>
        <w:t xml:space="preserve">  </w:t>
      </w:r>
      <w:r w:rsidRPr="00D51FBC">
        <w:rPr>
          <w:rFonts w:ascii="Cambria" w:hAnsi="Cambria"/>
          <w:b/>
          <w:bCs/>
          <w:u w:val="single"/>
        </w:rPr>
        <w:t xml:space="preserve">Δύο (2) δείκτες </w:t>
      </w:r>
      <w:r w:rsidRPr="00D51FBC">
        <w:rPr>
          <w:rFonts w:ascii="Cambria" w:hAnsi="Cambria"/>
          <w:bCs/>
        </w:rPr>
        <w:t xml:space="preserve"> από Π</w:t>
      </w:r>
      <w:r w:rsidRPr="00D51FBC">
        <w:rPr>
          <w:rFonts w:ascii="Cambria" w:hAnsi="Cambria"/>
        </w:rPr>
        <w:t>λατίνα -</w:t>
      </w:r>
    </w:p>
    <w:p w:rsidR="00E8191E" w:rsidRPr="00D51FBC" w:rsidRDefault="00E8191E" w:rsidP="00E8191E">
      <w:pPr>
        <w:ind w:left="5040" w:right="-1054"/>
        <w:rPr>
          <w:rFonts w:ascii="Cambria" w:hAnsi="Cambria"/>
        </w:rPr>
      </w:pPr>
      <w:r w:rsidRPr="00D51FBC">
        <w:rPr>
          <w:rFonts w:ascii="Cambria" w:hAnsi="Cambria"/>
        </w:rPr>
        <w:t>Ιρίδιο, ενσωματωμένοι στον καθετήρα μπαλόνι για να εξασφαλίζουν χαμηλό προφίλ</w:t>
      </w:r>
    </w:p>
    <w:p w:rsidR="00E8191E" w:rsidRPr="00D51FBC" w:rsidRDefault="00E8191E" w:rsidP="00E8191E">
      <w:pPr>
        <w:jc w:val="both"/>
        <w:rPr>
          <w:rFonts w:ascii="Cambria" w:hAnsi="Cambria"/>
        </w:rPr>
      </w:pPr>
      <w:r w:rsidRPr="00E8191E">
        <w:rPr>
          <w:rFonts w:ascii="Cambria" w:hAnsi="Cambria"/>
        </w:rPr>
        <w:t xml:space="preserve">3. </w:t>
      </w:r>
      <w:r w:rsidRPr="00E8191E">
        <w:rPr>
          <w:rFonts w:ascii="Cambria" w:hAnsi="Cambria"/>
        </w:rPr>
        <w:tab/>
      </w:r>
      <w:r w:rsidRPr="00D51FBC">
        <w:rPr>
          <w:rFonts w:ascii="Cambria" w:hAnsi="Cambria"/>
        </w:rPr>
        <w:t xml:space="preserve">Επικάλυψη              </w:t>
      </w:r>
      <w:r w:rsidRPr="00D51FBC">
        <w:rPr>
          <w:rFonts w:ascii="Cambria" w:hAnsi="Cambria"/>
        </w:rPr>
        <w:tab/>
        <w:t xml:space="preserve">                      </w:t>
      </w:r>
      <w:r>
        <w:rPr>
          <w:rFonts w:ascii="Cambria" w:hAnsi="Cambria"/>
        </w:rPr>
        <w:t xml:space="preserve">   </w:t>
      </w:r>
      <w:r w:rsidRPr="00D51FBC">
        <w:rPr>
          <w:rFonts w:ascii="Cambria" w:hAnsi="Cambria"/>
        </w:rPr>
        <w:t xml:space="preserve">  :        </w:t>
      </w:r>
      <w:r>
        <w:rPr>
          <w:rFonts w:ascii="Cambria" w:hAnsi="Cambria"/>
        </w:rPr>
        <w:t xml:space="preserve"> </w:t>
      </w:r>
      <w:r w:rsidRPr="00D51FBC">
        <w:rPr>
          <w:rFonts w:ascii="Cambria" w:hAnsi="Cambria"/>
        </w:rPr>
        <w:t xml:space="preserve">   </w:t>
      </w:r>
      <w:r w:rsidR="005579C7">
        <w:rPr>
          <w:rFonts w:ascii="Cambria" w:hAnsi="Cambria"/>
        </w:rPr>
        <w:t xml:space="preserve"> Υδρόφιλη</w:t>
      </w:r>
    </w:p>
    <w:p w:rsidR="00E8191E" w:rsidRPr="00D51FBC" w:rsidRDefault="00E8191E" w:rsidP="009D0865">
      <w:pPr>
        <w:pStyle w:val="a4"/>
        <w:ind w:right="-874"/>
        <w:rPr>
          <w:rFonts w:ascii="Cambria" w:hAnsi="Cambria"/>
        </w:rPr>
      </w:pPr>
      <w:r w:rsidRPr="00D51FBC">
        <w:rPr>
          <w:rFonts w:ascii="Cambria" w:hAnsi="Cambria"/>
        </w:rPr>
        <w:t xml:space="preserve">4. </w:t>
      </w:r>
      <w:r w:rsidRPr="00D51FBC">
        <w:rPr>
          <w:rFonts w:ascii="Cambria" w:hAnsi="Cambria"/>
        </w:rPr>
        <w:tab/>
        <w:t>Διάμετρος μπαλονιού</w:t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  <w:t>:</w:t>
      </w:r>
      <w:r w:rsidRPr="00D51FBC">
        <w:rPr>
          <w:rFonts w:ascii="Cambria" w:hAnsi="Cambria"/>
        </w:rPr>
        <w:tab/>
        <w:t>2.0-2.25-2.5-2.75-3.0-3.5-4.0-4.5-</w:t>
      </w:r>
      <w:smartTag w:uri="urn:schemas-microsoft-com:office:smarttags" w:element="metricconverter">
        <w:smartTagPr>
          <w:attr w:name="ProductID" w:val="5.0 mm"/>
        </w:smartTagPr>
        <w:r w:rsidRPr="00D51FBC">
          <w:rPr>
            <w:rFonts w:ascii="Cambria" w:hAnsi="Cambria"/>
          </w:rPr>
          <w:t xml:space="preserve">5.0 </w:t>
        </w:r>
        <w:r w:rsidRPr="00D51FBC">
          <w:rPr>
            <w:rFonts w:ascii="Cambria" w:hAnsi="Cambria"/>
            <w:lang w:val="en-US"/>
          </w:rPr>
          <w:t>mm</w:t>
        </w:r>
      </w:smartTag>
    </w:p>
    <w:p w:rsidR="00E8191E" w:rsidRPr="00D51FBC" w:rsidRDefault="00E8191E" w:rsidP="00E8191E">
      <w:pPr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5. </w:t>
      </w:r>
      <w:r w:rsidRPr="00D51FBC">
        <w:rPr>
          <w:rFonts w:ascii="Cambria" w:hAnsi="Cambria"/>
        </w:rPr>
        <w:tab/>
        <w:t>Μήκος μπαλονιού</w:t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  <w:t>:</w:t>
      </w:r>
      <w:r w:rsidRPr="00D51FBC">
        <w:rPr>
          <w:rFonts w:ascii="Cambria" w:hAnsi="Cambria"/>
        </w:rPr>
        <w:tab/>
        <w:t xml:space="preserve">10, 15, 20, 25, </w:t>
      </w:r>
      <w:smartTag w:uri="urn:schemas-microsoft-com:office:smarttags" w:element="metricconverter">
        <w:smartTagPr>
          <w:attr w:name="ProductID" w:val="30 mm"/>
        </w:smartTagPr>
        <w:r w:rsidRPr="00D51FBC">
          <w:rPr>
            <w:rFonts w:ascii="Cambria" w:hAnsi="Cambria"/>
          </w:rPr>
          <w:t xml:space="preserve">30 </w:t>
        </w:r>
        <w:r w:rsidRPr="00D51FBC">
          <w:rPr>
            <w:rFonts w:ascii="Cambria" w:hAnsi="Cambria"/>
            <w:lang w:val="en-US"/>
          </w:rPr>
          <w:t>mm</w:t>
        </w:r>
      </w:smartTag>
    </w:p>
    <w:p w:rsidR="00E8191E" w:rsidRPr="00D51FBC" w:rsidRDefault="00E8191E" w:rsidP="00E8191E">
      <w:pPr>
        <w:jc w:val="both"/>
        <w:outlineLvl w:val="0"/>
        <w:rPr>
          <w:rFonts w:ascii="Cambria" w:hAnsi="Cambria"/>
        </w:rPr>
      </w:pPr>
      <w:r w:rsidRPr="00D51FBC">
        <w:rPr>
          <w:rFonts w:ascii="Cambria" w:hAnsi="Cambria"/>
        </w:rPr>
        <w:t xml:space="preserve">6. </w:t>
      </w:r>
      <w:r w:rsidRPr="00D51FBC">
        <w:rPr>
          <w:rFonts w:ascii="Cambria" w:hAnsi="Cambria"/>
        </w:rPr>
        <w:tab/>
        <w:t>Διάμετρος κορμού</w:t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  <w:t>:</w:t>
      </w:r>
      <w:r w:rsidRPr="00D51FBC">
        <w:rPr>
          <w:rFonts w:ascii="Cambria" w:hAnsi="Cambria"/>
        </w:rPr>
        <w:tab/>
        <w:t>2,0</w:t>
      </w:r>
      <w:r w:rsidRPr="00D51FBC">
        <w:rPr>
          <w:rFonts w:ascii="Cambria" w:hAnsi="Cambria"/>
          <w:lang w:val="en-US"/>
        </w:rPr>
        <w:t>Fr</w:t>
      </w:r>
      <w:r w:rsidRPr="00D51FBC">
        <w:rPr>
          <w:rFonts w:ascii="Cambria" w:hAnsi="Cambria"/>
        </w:rPr>
        <w:t xml:space="preserve"> εγγύς, </w:t>
      </w:r>
    </w:p>
    <w:p w:rsidR="00E8191E" w:rsidRPr="00D51FBC" w:rsidRDefault="00E8191E" w:rsidP="00E8191E">
      <w:pPr>
        <w:ind w:right="-514" w:firstLine="5040"/>
        <w:jc w:val="both"/>
        <w:outlineLvl w:val="0"/>
        <w:rPr>
          <w:rFonts w:ascii="Cambria" w:hAnsi="Cambria"/>
        </w:rPr>
      </w:pPr>
      <w:r w:rsidRPr="00D51FBC">
        <w:rPr>
          <w:rFonts w:ascii="Cambria" w:hAnsi="Cambria"/>
        </w:rPr>
        <w:t>2,4</w:t>
      </w:r>
      <w:r w:rsidRPr="00D51FBC">
        <w:rPr>
          <w:rFonts w:ascii="Cambria" w:hAnsi="Cambria"/>
          <w:lang w:val="en-US"/>
        </w:rPr>
        <w:t>Fr</w:t>
      </w:r>
      <w:r w:rsidRPr="00D51FBC">
        <w:rPr>
          <w:rFonts w:ascii="Cambria" w:hAnsi="Cambria"/>
        </w:rPr>
        <w:t xml:space="preserve"> άπω για διάμετρο 1,5–2,00 </w:t>
      </w:r>
      <w:r w:rsidRPr="00D51FBC">
        <w:rPr>
          <w:rFonts w:ascii="Cambria" w:hAnsi="Cambria"/>
          <w:lang w:val="en-US"/>
        </w:rPr>
        <w:t>mm</w:t>
      </w:r>
    </w:p>
    <w:p w:rsidR="00E8191E" w:rsidRPr="00D51FBC" w:rsidRDefault="00E8191E" w:rsidP="00E8191E">
      <w:pPr>
        <w:ind w:right="-694" w:firstLine="5040"/>
        <w:jc w:val="both"/>
        <w:outlineLvl w:val="0"/>
        <w:rPr>
          <w:rFonts w:ascii="Cambria" w:hAnsi="Cambria"/>
        </w:rPr>
      </w:pPr>
      <w:smartTag w:uri="urn:schemas-microsoft-com:office:smarttags" w:element="metricconverter">
        <w:smartTagPr>
          <w:attr w:name="ProductID" w:val="2,5F"/>
        </w:smartTagPr>
        <w:r w:rsidRPr="00D51FBC">
          <w:rPr>
            <w:rFonts w:ascii="Cambria" w:hAnsi="Cambria"/>
          </w:rPr>
          <w:t>2,5</w:t>
        </w:r>
        <w:r w:rsidRPr="00D51FBC">
          <w:rPr>
            <w:rFonts w:ascii="Cambria" w:hAnsi="Cambria"/>
            <w:lang w:val="en-US"/>
          </w:rPr>
          <w:t>F</w:t>
        </w:r>
      </w:smartTag>
      <w:r w:rsidRPr="00D51FBC">
        <w:rPr>
          <w:rFonts w:ascii="Cambria" w:hAnsi="Cambria"/>
        </w:rPr>
        <w:t xml:space="preserve"> άπω για διάμετρο 2,25-3,50</w:t>
      </w:r>
      <w:r w:rsidRPr="00D51FBC">
        <w:rPr>
          <w:rFonts w:ascii="Cambria" w:hAnsi="Cambria"/>
          <w:lang w:val="en-US"/>
        </w:rPr>
        <w:t>mm</w:t>
      </w:r>
      <w:r w:rsidRPr="00D51FBC">
        <w:rPr>
          <w:rFonts w:ascii="Cambria" w:hAnsi="Cambria"/>
        </w:rPr>
        <w:t xml:space="preserve"> </w:t>
      </w:r>
    </w:p>
    <w:p w:rsidR="00E8191E" w:rsidRPr="00D51FBC" w:rsidRDefault="00E8191E" w:rsidP="00E8191E">
      <w:pPr>
        <w:ind w:right="-694" w:firstLine="5040"/>
        <w:jc w:val="both"/>
        <w:outlineLvl w:val="0"/>
        <w:rPr>
          <w:rFonts w:ascii="Cambria" w:hAnsi="Cambria"/>
        </w:rPr>
      </w:pPr>
      <w:r w:rsidRPr="00D51FBC">
        <w:rPr>
          <w:rFonts w:ascii="Cambria" w:hAnsi="Cambria"/>
        </w:rPr>
        <w:t>2,9</w:t>
      </w:r>
      <w:r w:rsidRPr="00D51FBC">
        <w:rPr>
          <w:rFonts w:ascii="Cambria" w:hAnsi="Cambria"/>
          <w:lang w:val="en-US"/>
        </w:rPr>
        <w:t>Fr</w:t>
      </w:r>
      <w:r w:rsidRPr="00D51FBC">
        <w:rPr>
          <w:rFonts w:ascii="Cambria" w:hAnsi="Cambria"/>
        </w:rPr>
        <w:t xml:space="preserve"> άπω για διάμετρο 4,0-5,0</w:t>
      </w:r>
      <w:r w:rsidRPr="00D51FBC">
        <w:rPr>
          <w:rFonts w:ascii="Cambria" w:hAnsi="Cambria"/>
          <w:lang w:val="en-US"/>
        </w:rPr>
        <w:t>mm</w:t>
      </w:r>
    </w:p>
    <w:p w:rsidR="00E8191E" w:rsidRPr="00D51FBC" w:rsidRDefault="00E8191E" w:rsidP="00E8191E">
      <w:pPr>
        <w:ind w:right="-1054"/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7. </w:t>
      </w:r>
      <w:r w:rsidRPr="00E8191E">
        <w:rPr>
          <w:rFonts w:ascii="Cambria" w:hAnsi="Cambria"/>
        </w:rPr>
        <w:tab/>
      </w:r>
      <w:r w:rsidRPr="00D51FBC">
        <w:rPr>
          <w:rFonts w:ascii="Cambria" w:hAnsi="Cambria"/>
        </w:rPr>
        <w:t>Κατατομή άκρου (</w:t>
      </w:r>
      <w:r w:rsidRPr="00D51FBC">
        <w:rPr>
          <w:rFonts w:ascii="Cambria" w:hAnsi="Cambria"/>
          <w:lang w:val="en-US"/>
        </w:rPr>
        <w:t>tip</w:t>
      </w:r>
      <w:r w:rsidRPr="00D51FBC">
        <w:rPr>
          <w:rFonts w:ascii="Cambria" w:hAnsi="Cambria"/>
        </w:rPr>
        <w:t>)</w:t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  <w:t>:</w:t>
      </w:r>
      <w:r w:rsidRPr="00D51FBC">
        <w:rPr>
          <w:rFonts w:ascii="Cambria" w:hAnsi="Cambria"/>
        </w:rPr>
        <w:tab/>
        <w:t xml:space="preserve">0,016΄΄ (Κωνοειδούς διαμόρφωσης) </w:t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</w:r>
    </w:p>
    <w:p w:rsidR="00E8191E" w:rsidRPr="00A0469B" w:rsidRDefault="00E8191E" w:rsidP="00E8191E">
      <w:pPr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8. </w:t>
      </w:r>
      <w:r w:rsidRPr="00E8191E">
        <w:rPr>
          <w:rFonts w:ascii="Cambria" w:hAnsi="Cambria"/>
        </w:rPr>
        <w:tab/>
      </w:r>
      <w:r w:rsidRPr="00D51FBC">
        <w:rPr>
          <w:rFonts w:ascii="Cambria" w:hAnsi="Cambria"/>
        </w:rPr>
        <w:t xml:space="preserve">Χρησιμοποιούμενο μήκος </w:t>
      </w:r>
      <w:r w:rsidR="009D0865">
        <w:rPr>
          <w:rFonts w:ascii="Cambria" w:hAnsi="Cambria"/>
        </w:rPr>
        <w:t>καθετήρα</w:t>
      </w:r>
      <w:r w:rsidR="009D0865" w:rsidRPr="00A0469B">
        <w:rPr>
          <w:rFonts w:ascii="Cambria" w:hAnsi="Cambria"/>
        </w:rPr>
        <w:t xml:space="preserve"> </w:t>
      </w:r>
      <w:r w:rsidR="009D0865">
        <w:rPr>
          <w:rFonts w:ascii="Cambria" w:hAnsi="Cambria"/>
        </w:rPr>
        <w:t xml:space="preserve"> </w:t>
      </w:r>
      <w:r w:rsidR="009D0865" w:rsidRPr="00A0469B">
        <w:rPr>
          <w:rFonts w:ascii="Cambria" w:hAnsi="Cambria"/>
        </w:rPr>
        <w:t xml:space="preserve">: </w:t>
      </w:r>
      <w:r w:rsidRPr="00D51FBC">
        <w:rPr>
          <w:rFonts w:ascii="Cambria" w:hAnsi="Cambria"/>
        </w:rPr>
        <w:tab/>
        <w:t>140</w:t>
      </w:r>
      <w:r w:rsidRPr="00D51FBC">
        <w:rPr>
          <w:rFonts w:ascii="Cambria" w:hAnsi="Cambria"/>
          <w:lang w:val="en-US"/>
        </w:rPr>
        <w:t>cm</w:t>
      </w:r>
    </w:p>
    <w:p w:rsidR="009D0865" w:rsidRPr="00A0469B" w:rsidRDefault="009D0865" w:rsidP="00E8191E">
      <w:pPr>
        <w:jc w:val="both"/>
        <w:rPr>
          <w:rFonts w:ascii="Cambria" w:hAnsi="Cambria"/>
        </w:rPr>
      </w:pPr>
    </w:p>
    <w:p w:rsidR="00E8191E" w:rsidRPr="00A0469B" w:rsidRDefault="00E8191E" w:rsidP="00E8191E">
      <w:pPr>
        <w:jc w:val="both"/>
        <w:rPr>
          <w:rFonts w:ascii="Cambria" w:hAnsi="Cambria"/>
        </w:rPr>
      </w:pPr>
    </w:p>
    <w:p w:rsidR="00E8191E" w:rsidRPr="00A0469B" w:rsidRDefault="00E8191E" w:rsidP="00E8191E">
      <w:pPr>
        <w:jc w:val="both"/>
        <w:rPr>
          <w:rFonts w:ascii="Cambria" w:hAnsi="Cambria"/>
        </w:rPr>
      </w:pPr>
    </w:p>
    <w:p w:rsidR="00E8191E" w:rsidRPr="00A0469B" w:rsidRDefault="00E8191E" w:rsidP="00E8191E">
      <w:pPr>
        <w:jc w:val="both"/>
        <w:rPr>
          <w:rFonts w:ascii="Cambria" w:hAnsi="Cambria"/>
        </w:rPr>
      </w:pPr>
    </w:p>
    <w:p w:rsidR="00E8191E" w:rsidRPr="00D51FBC" w:rsidRDefault="00E8191E" w:rsidP="00E8191E">
      <w:pPr>
        <w:jc w:val="both"/>
        <w:rPr>
          <w:rFonts w:ascii="Cambria" w:hAnsi="Cambria"/>
        </w:rPr>
      </w:pPr>
    </w:p>
    <w:p w:rsidR="00E8191E" w:rsidRPr="00D51FBC" w:rsidRDefault="009D0865" w:rsidP="00E8191E">
      <w:pPr>
        <w:jc w:val="both"/>
        <w:rPr>
          <w:rFonts w:ascii="Cambria" w:hAnsi="Cambria"/>
        </w:rPr>
      </w:pPr>
      <w:r w:rsidRPr="00A0469B">
        <w:rPr>
          <w:rFonts w:ascii="Cambria" w:hAnsi="Cambria"/>
        </w:rPr>
        <w:t xml:space="preserve">  </w:t>
      </w:r>
      <w:r w:rsidR="00E8191E" w:rsidRPr="00D51FBC">
        <w:rPr>
          <w:rFonts w:ascii="Cambria" w:hAnsi="Cambria"/>
        </w:rPr>
        <w:t xml:space="preserve">9. </w:t>
      </w:r>
      <w:r w:rsidR="00E8191E" w:rsidRPr="00D51FBC">
        <w:rPr>
          <w:rFonts w:ascii="Cambria" w:hAnsi="Cambria"/>
        </w:rPr>
        <w:tab/>
        <w:t>Μέγιστο οδηγό σύρμα</w:t>
      </w:r>
      <w:r w:rsidR="00E8191E" w:rsidRPr="00D51FBC">
        <w:rPr>
          <w:rFonts w:ascii="Cambria" w:hAnsi="Cambria"/>
        </w:rPr>
        <w:tab/>
      </w:r>
      <w:r w:rsidR="00E8191E" w:rsidRPr="00D51FBC">
        <w:rPr>
          <w:rFonts w:ascii="Cambria" w:hAnsi="Cambria"/>
        </w:rPr>
        <w:tab/>
        <w:t>:</w:t>
      </w:r>
      <w:r w:rsidR="00E8191E" w:rsidRPr="00D51FBC">
        <w:rPr>
          <w:rFonts w:ascii="Cambria" w:hAnsi="Cambria"/>
        </w:rPr>
        <w:tab/>
        <w:t>0,014΄΄ (0,36</w:t>
      </w:r>
      <w:r w:rsidR="00E8191E" w:rsidRPr="00D51FBC">
        <w:rPr>
          <w:rFonts w:ascii="Cambria" w:hAnsi="Cambria"/>
          <w:lang w:val="en-US"/>
        </w:rPr>
        <w:t>mm</w:t>
      </w:r>
      <w:r w:rsidR="00E8191E" w:rsidRPr="00D51FBC">
        <w:rPr>
          <w:rFonts w:ascii="Cambria" w:hAnsi="Cambria"/>
        </w:rPr>
        <w:t>)</w:t>
      </w:r>
    </w:p>
    <w:p w:rsidR="00E8191E" w:rsidRPr="00D51FBC" w:rsidRDefault="00E8191E" w:rsidP="00E8191E">
      <w:pPr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10. </w:t>
      </w:r>
      <w:r w:rsidRPr="00D51FBC">
        <w:rPr>
          <w:rFonts w:ascii="Cambria" w:hAnsi="Cambria"/>
        </w:rPr>
        <w:tab/>
        <w:t>Ονομαστική πίεση (</w:t>
      </w:r>
      <w:r w:rsidRPr="00D51FBC">
        <w:rPr>
          <w:rFonts w:ascii="Cambria" w:hAnsi="Cambria"/>
          <w:lang w:val="en-US"/>
        </w:rPr>
        <w:t>NP</w:t>
      </w:r>
      <w:r w:rsidRPr="00D51FBC">
        <w:rPr>
          <w:rFonts w:ascii="Cambria" w:hAnsi="Cambria"/>
        </w:rPr>
        <w:t>)</w:t>
      </w:r>
      <w:r w:rsidRPr="00D51FBC">
        <w:rPr>
          <w:rFonts w:ascii="Cambria" w:hAnsi="Cambria"/>
        </w:rPr>
        <w:tab/>
      </w:r>
      <w:r w:rsidRPr="00D51FBC">
        <w:rPr>
          <w:rFonts w:ascii="Cambria" w:hAnsi="Cambria"/>
        </w:rPr>
        <w:tab/>
        <w:t>:</w:t>
      </w:r>
      <w:r w:rsidRPr="00D51FBC">
        <w:rPr>
          <w:rFonts w:ascii="Cambria" w:hAnsi="Cambria"/>
        </w:rPr>
        <w:tab/>
        <w:t xml:space="preserve">8 </w:t>
      </w:r>
      <w:r w:rsidRPr="00D51FBC">
        <w:rPr>
          <w:rFonts w:ascii="Cambria" w:hAnsi="Cambria"/>
          <w:lang w:val="en-US"/>
        </w:rPr>
        <w:t>bar</w:t>
      </w:r>
      <w:r w:rsidRPr="00D51FBC">
        <w:rPr>
          <w:rFonts w:ascii="Cambria" w:hAnsi="Cambria"/>
        </w:rPr>
        <w:t xml:space="preserve"> </w:t>
      </w:r>
    </w:p>
    <w:p w:rsidR="00E8191E" w:rsidRPr="00A0469B" w:rsidRDefault="00E8191E" w:rsidP="00E8191E">
      <w:pPr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11.       Μέση πίεση ρήξης (RBP)                </w:t>
      </w:r>
      <w:r>
        <w:rPr>
          <w:rFonts w:ascii="Cambria" w:hAnsi="Cambria"/>
        </w:rPr>
        <w:t xml:space="preserve">     </w:t>
      </w:r>
      <w:r w:rsidRPr="00D51FBC">
        <w:rPr>
          <w:rFonts w:ascii="Cambria" w:hAnsi="Cambria"/>
        </w:rPr>
        <w:t xml:space="preserve">:            16 </w:t>
      </w:r>
      <w:r w:rsidRPr="00D51FBC">
        <w:rPr>
          <w:rFonts w:ascii="Cambria" w:hAnsi="Cambria"/>
          <w:lang w:val="en-US"/>
        </w:rPr>
        <w:t>bar</w:t>
      </w:r>
    </w:p>
    <w:p w:rsidR="00E8191E" w:rsidRPr="00A0469B" w:rsidRDefault="00E8191E" w:rsidP="00E8191E">
      <w:pPr>
        <w:jc w:val="both"/>
        <w:rPr>
          <w:rFonts w:ascii="Cambria" w:hAnsi="Cambria"/>
        </w:rPr>
      </w:pPr>
    </w:p>
    <w:p w:rsidR="005579C7" w:rsidRDefault="005579C7" w:rsidP="00E8191E">
      <w:pPr>
        <w:jc w:val="both"/>
        <w:rPr>
          <w:rFonts w:ascii="Cambria" w:hAnsi="Cambria"/>
        </w:rPr>
      </w:pPr>
    </w:p>
    <w:p w:rsidR="005579C7" w:rsidRDefault="005579C7" w:rsidP="00E8191E">
      <w:pPr>
        <w:jc w:val="both"/>
        <w:rPr>
          <w:rFonts w:ascii="Cambria" w:hAnsi="Cambria"/>
        </w:rPr>
      </w:pPr>
    </w:p>
    <w:p w:rsidR="00E8191E" w:rsidRPr="00D51FBC" w:rsidRDefault="00E8191E" w:rsidP="00E8191E">
      <w:pPr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Επιπρόσθετα, το </w:t>
      </w:r>
      <w:r w:rsidRPr="00D51FBC">
        <w:rPr>
          <w:rFonts w:ascii="Cambria" w:hAnsi="Cambria"/>
          <w:b/>
          <w:bCs/>
          <w:lang w:val="en-US"/>
        </w:rPr>
        <w:t>EUROPA</w:t>
      </w:r>
      <w:r w:rsidRPr="00D51FBC">
        <w:rPr>
          <w:rFonts w:ascii="Cambria" w:hAnsi="Cambria"/>
          <w:b/>
          <w:bCs/>
        </w:rPr>
        <w:t xml:space="preserve"> </w:t>
      </w:r>
      <w:r w:rsidRPr="00D51FBC">
        <w:rPr>
          <w:rFonts w:ascii="Cambria" w:hAnsi="Cambria"/>
          <w:b/>
          <w:bCs/>
          <w:lang w:val="en-US"/>
        </w:rPr>
        <w:t>ULTRA</w:t>
      </w:r>
      <w:r w:rsidRPr="00D51FBC">
        <w:rPr>
          <w:rFonts w:ascii="Cambria" w:hAnsi="Cambria"/>
          <w:b/>
          <w:bCs/>
        </w:rPr>
        <w:t xml:space="preserve"> </w:t>
      </w:r>
      <w:r w:rsidRPr="00D51FBC">
        <w:rPr>
          <w:rFonts w:ascii="Cambria" w:hAnsi="Cambria"/>
          <w:b/>
          <w:bCs/>
          <w:lang w:val="en-US"/>
        </w:rPr>
        <w:t>Semi</w:t>
      </w:r>
      <w:r w:rsidRPr="00D51FBC">
        <w:rPr>
          <w:rFonts w:ascii="Cambria" w:hAnsi="Cambria"/>
          <w:b/>
          <w:bCs/>
        </w:rPr>
        <w:t>-</w:t>
      </w:r>
      <w:r w:rsidRPr="00D51FBC">
        <w:rPr>
          <w:rFonts w:ascii="Cambria" w:hAnsi="Cambria"/>
          <w:b/>
          <w:bCs/>
          <w:lang w:val="en-US"/>
        </w:rPr>
        <w:t>Compliant</w:t>
      </w:r>
      <w:r w:rsidRPr="00D51FBC">
        <w:rPr>
          <w:rFonts w:ascii="Cambria" w:hAnsi="Cambria"/>
          <w:b/>
          <w:bCs/>
        </w:rPr>
        <w:t xml:space="preserve"> </w:t>
      </w:r>
      <w:r w:rsidRPr="00D51FBC">
        <w:rPr>
          <w:rFonts w:ascii="Cambria" w:hAnsi="Cambria"/>
          <w:b/>
          <w:bCs/>
          <w:lang w:val="en-US"/>
        </w:rPr>
        <w:t>PTCA</w:t>
      </w:r>
      <w:r w:rsidRPr="00D51FBC">
        <w:rPr>
          <w:rFonts w:ascii="Cambria" w:hAnsi="Cambria"/>
        </w:rPr>
        <w:t xml:space="preserve"> </w:t>
      </w:r>
      <w:r w:rsidRPr="00D51FBC">
        <w:rPr>
          <w:rFonts w:ascii="Cambria" w:hAnsi="Cambria"/>
          <w:b/>
          <w:lang w:val="en-US"/>
        </w:rPr>
        <w:t>BALLOON</w:t>
      </w:r>
      <w:r w:rsidRPr="00D51FBC">
        <w:rPr>
          <w:rFonts w:ascii="Cambria" w:hAnsi="Cambria"/>
        </w:rPr>
        <w:t xml:space="preserve"> μπαλόνι αγγειοπλαστικής έχει χαρακτηριστικά ως εξής:</w:t>
      </w:r>
    </w:p>
    <w:p w:rsidR="00E8191E" w:rsidRPr="00D51FBC" w:rsidRDefault="00E8191E" w:rsidP="00E8191E">
      <w:pPr>
        <w:spacing w:line="288" w:lineRule="auto"/>
        <w:jc w:val="both"/>
        <w:rPr>
          <w:rFonts w:ascii="Cambria" w:hAnsi="Cambria"/>
        </w:rPr>
      </w:pPr>
    </w:p>
    <w:p w:rsidR="00E8191E" w:rsidRPr="00D51FBC" w:rsidRDefault="00E8191E" w:rsidP="00E8191E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rFonts w:ascii="Cambria" w:hAnsi="Cambria"/>
        </w:rPr>
      </w:pPr>
      <w:r w:rsidRPr="00D51FBC">
        <w:rPr>
          <w:rFonts w:ascii="Cambria" w:hAnsi="Cambria"/>
        </w:rPr>
        <w:lastRenderedPageBreak/>
        <w:t>Χαμηλό προφίλ καθετήρα-μπαλόνι για την εφαρμογή της μεθόδου "</w:t>
      </w:r>
      <w:r w:rsidRPr="00D51FBC">
        <w:rPr>
          <w:rFonts w:ascii="Cambria" w:hAnsi="Cambria"/>
          <w:lang w:val="en-US"/>
        </w:rPr>
        <w:t>Kissing</w:t>
      </w:r>
      <w:r w:rsidRPr="00D51FBC">
        <w:rPr>
          <w:rFonts w:ascii="Cambria" w:hAnsi="Cambria"/>
        </w:rPr>
        <w:t xml:space="preserve"> </w:t>
      </w:r>
      <w:r w:rsidRPr="00D51FBC">
        <w:rPr>
          <w:rFonts w:ascii="Cambria" w:hAnsi="Cambria"/>
          <w:lang w:val="en-US"/>
        </w:rPr>
        <w:t>technique</w:t>
      </w:r>
      <w:r w:rsidRPr="00D51FBC">
        <w:rPr>
          <w:rFonts w:ascii="Cambria" w:hAnsi="Cambria"/>
        </w:rPr>
        <w:t xml:space="preserve">" με  οδηγό καθετήρα </w:t>
      </w:r>
      <w:smartTag w:uri="urn:schemas-microsoft-com:office:smarttags" w:element="metricconverter">
        <w:smartTagPr>
          <w:attr w:name="ProductID" w:val="6F"/>
        </w:smartTagPr>
        <w:r w:rsidRPr="00D51FBC">
          <w:rPr>
            <w:rFonts w:ascii="Cambria" w:hAnsi="Cambria"/>
          </w:rPr>
          <w:t>6</w:t>
        </w:r>
        <w:r w:rsidRPr="00D51FBC">
          <w:rPr>
            <w:rFonts w:ascii="Cambria" w:hAnsi="Cambria"/>
            <w:lang w:val="en-US"/>
          </w:rPr>
          <w:t>F</w:t>
        </w:r>
      </w:smartTag>
      <w:r w:rsidRPr="00D51FBC">
        <w:rPr>
          <w:rFonts w:ascii="Cambria" w:hAnsi="Cambria"/>
        </w:rPr>
        <w:t xml:space="preserve"> (*3,5</w:t>
      </w:r>
      <w:r w:rsidRPr="00D51FBC">
        <w:rPr>
          <w:rFonts w:ascii="Cambria" w:hAnsi="Cambria"/>
          <w:lang w:val="en-US"/>
        </w:rPr>
        <w:t>mm</w:t>
      </w:r>
      <w:r w:rsidRPr="00D51FBC">
        <w:rPr>
          <w:rFonts w:ascii="Cambria" w:hAnsi="Cambria"/>
        </w:rPr>
        <w:t>/3,0</w:t>
      </w:r>
      <w:r w:rsidRPr="00D51FBC">
        <w:rPr>
          <w:rFonts w:ascii="Cambria" w:hAnsi="Cambria"/>
          <w:lang w:val="en-US"/>
        </w:rPr>
        <w:t>mm</w:t>
      </w:r>
      <w:r w:rsidRPr="00D51FBC">
        <w:rPr>
          <w:rFonts w:ascii="Cambria" w:hAnsi="Cambria"/>
        </w:rPr>
        <w:t xml:space="preserve"> </w:t>
      </w:r>
      <w:r w:rsidRPr="00D51FBC">
        <w:rPr>
          <w:rFonts w:ascii="Cambria" w:hAnsi="Cambria"/>
          <w:lang w:val="en-US"/>
        </w:rPr>
        <w:t>balloon</w:t>
      </w:r>
      <w:r w:rsidRPr="00D51FBC">
        <w:rPr>
          <w:rFonts w:ascii="Cambria" w:hAnsi="Cambria"/>
        </w:rPr>
        <w:t xml:space="preserve"> </w:t>
      </w:r>
      <w:r w:rsidRPr="00D51FBC">
        <w:rPr>
          <w:rFonts w:ascii="Cambria" w:hAnsi="Cambria"/>
          <w:lang w:val="en-US"/>
        </w:rPr>
        <w:t>diameter</w:t>
      </w:r>
      <w:r w:rsidRPr="00D51FBC">
        <w:rPr>
          <w:rFonts w:ascii="Cambria" w:hAnsi="Cambria"/>
        </w:rPr>
        <w:t>).</w:t>
      </w:r>
    </w:p>
    <w:p w:rsidR="00E8191E" w:rsidRPr="00D51FBC" w:rsidRDefault="00E8191E" w:rsidP="00E8191E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rFonts w:ascii="Cambria" w:hAnsi="Cambria"/>
        </w:rPr>
      </w:pPr>
      <w:r w:rsidRPr="00D51FBC">
        <w:rPr>
          <w:rFonts w:ascii="Cambria" w:hAnsi="Cambria"/>
        </w:rPr>
        <w:t>Υδρόφιλη Επικάλυψη</w:t>
      </w:r>
      <w:r w:rsidRPr="00D51FBC">
        <w:rPr>
          <w:rFonts w:ascii="Cambria" w:hAnsi="Cambria"/>
          <w:lang w:val="en-US"/>
        </w:rPr>
        <w:t xml:space="preserve"> </w:t>
      </w:r>
      <w:proofErr w:type="spellStart"/>
      <w:r w:rsidRPr="00D51FBC">
        <w:rPr>
          <w:rFonts w:ascii="Cambria" w:hAnsi="Cambria"/>
          <w:b/>
          <w:lang w:val="en-US"/>
        </w:rPr>
        <w:t>HiFlow</w:t>
      </w:r>
      <w:proofErr w:type="spellEnd"/>
      <w:r w:rsidRPr="00D51FBC">
        <w:rPr>
          <w:rFonts w:ascii="Cambria" w:hAnsi="Cambria"/>
          <w:lang w:val="en-US"/>
        </w:rPr>
        <w:t>.</w:t>
      </w:r>
    </w:p>
    <w:p w:rsidR="00E8191E" w:rsidRPr="00D51FBC" w:rsidRDefault="00E8191E" w:rsidP="00E8191E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Βελτιωμένη και λεπτή κατατομή διείσδυσης του άκρου του μπαλονιού (κωνοειδής απόληξη – </w:t>
      </w:r>
      <w:r w:rsidRPr="00D51FBC">
        <w:rPr>
          <w:rFonts w:ascii="Cambria" w:hAnsi="Cambria"/>
          <w:b/>
        </w:rPr>
        <w:t>0.016’’</w:t>
      </w:r>
      <w:r w:rsidRPr="00D51FBC">
        <w:rPr>
          <w:rFonts w:ascii="Cambria" w:hAnsi="Cambria"/>
        </w:rPr>
        <w:t xml:space="preserve">) από μαλακό </w:t>
      </w:r>
      <w:proofErr w:type="spellStart"/>
      <w:r w:rsidRPr="00D51FBC">
        <w:rPr>
          <w:rFonts w:ascii="Cambria" w:hAnsi="Cambria"/>
        </w:rPr>
        <w:t>ατραυματικό</w:t>
      </w:r>
      <w:proofErr w:type="spellEnd"/>
      <w:r w:rsidRPr="00D51FBC">
        <w:rPr>
          <w:rFonts w:ascii="Cambria" w:hAnsi="Cambria"/>
        </w:rPr>
        <w:t xml:space="preserve"> υλικό (</w:t>
      </w:r>
      <w:r w:rsidRPr="00D51FBC">
        <w:rPr>
          <w:rFonts w:ascii="Cambria" w:hAnsi="Cambria"/>
          <w:lang w:val="en-US"/>
        </w:rPr>
        <w:t>soft</w:t>
      </w:r>
      <w:r w:rsidRPr="00D51FBC">
        <w:rPr>
          <w:rFonts w:ascii="Cambria" w:hAnsi="Cambria"/>
        </w:rPr>
        <w:t xml:space="preserve"> </w:t>
      </w:r>
      <w:r w:rsidRPr="00D51FBC">
        <w:rPr>
          <w:rFonts w:ascii="Cambria" w:hAnsi="Cambria"/>
          <w:lang w:val="en-US"/>
        </w:rPr>
        <w:t>tip</w:t>
      </w:r>
      <w:r w:rsidRPr="00D51FBC">
        <w:rPr>
          <w:rFonts w:ascii="Cambria" w:hAnsi="Cambria"/>
        </w:rPr>
        <w:t>).</w:t>
      </w:r>
    </w:p>
    <w:p w:rsidR="00E8191E" w:rsidRPr="00D51FBC" w:rsidRDefault="00E8191E" w:rsidP="00E8191E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rFonts w:ascii="Cambria" w:hAnsi="Cambria"/>
        </w:rPr>
      </w:pPr>
      <w:r w:rsidRPr="00D51FBC">
        <w:rPr>
          <w:rFonts w:ascii="Cambria" w:hAnsi="Cambria"/>
        </w:rPr>
        <w:t>Υλικό μπαλονιού που εξασφαλίζει ευελιξία και σταθερότητα κατά τη διάρκεια της διαστολής.</w:t>
      </w:r>
    </w:p>
    <w:p w:rsidR="00E8191E" w:rsidRPr="00D51FBC" w:rsidRDefault="00E8191E" w:rsidP="00E8191E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Υψηλή αντοχή ώστε να φθάνει σε υψηλές πιέσεις χωρίς να </w:t>
      </w:r>
      <w:proofErr w:type="spellStart"/>
      <w:r w:rsidRPr="00D51FBC">
        <w:rPr>
          <w:rFonts w:ascii="Cambria" w:hAnsi="Cambria"/>
        </w:rPr>
        <w:t>ρηγνύεται</w:t>
      </w:r>
      <w:proofErr w:type="spellEnd"/>
      <w:r w:rsidRPr="00D51FBC">
        <w:rPr>
          <w:rFonts w:ascii="Cambria" w:hAnsi="Cambria"/>
        </w:rPr>
        <w:t>, ενώ συγχρόνως να αποτρέπει τον κίνδυνο διαχωρισμού ή τραυματισμού του ενδοθηλίου.</w:t>
      </w:r>
    </w:p>
    <w:p w:rsidR="00E8191E" w:rsidRPr="00D51FBC" w:rsidRDefault="00E8191E" w:rsidP="00E8191E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rFonts w:ascii="Cambria" w:hAnsi="Cambria"/>
        </w:rPr>
      </w:pPr>
      <w:r w:rsidRPr="00D51FBC">
        <w:rPr>
          <w:rFonts w:ascii="Cambria" w:hAnsi="Cambria"/>
        </w:rPr>
        <w:t>Μέθοδος τριπλής αναδίπλωσης (</w:t>
      </w:r>
      <w:r w:rsidRPr="00D51FBC">
        <w:rPr>
          <w:rFonts w:ascii="Cambria" w:hAnsi="Cambria"/>
          <w:lang w:val="en-US"/>
        </w:rPr>
        <w:t>Tri</w:t>
      </w:r>
      <w:r w:rsidRPr="00D51FBC">
        <w:rPr>
          <w:rFonts w:ascii="Cambria" w:hAnsi="Cambria"/>
        </w:rPr>
        <w:t>–</w:t>
      </w:r>
      <w:r w:rsidRPr="00D51FBC">
        <w:rPr>
          <w:rFonts w:ascii="Cambria" w:hAnsi="Cambria"/>
          <w:lang w:val="en-US"/>
        </w:rPr>
        <w:t>Fold</w:t>
      </w:r>
      <w:r w:rsidRPr="00D51FBC">
        <w:rPr>
          <w:rFonts w:ascii="Cambria" w:hAnsi="Cambria"/>
        </w:rPr>
        <w:t xml:space="preserve">) του μπαλονιού γύρω από τον καθετήρα, θερμικά κατεργασμένο, έτσι ώστε αφενός να επιτυγχάνεται χαμηλό </w:t>
      </w:r>
      <w:r w:rsidRPr="00D51FBC">
        <w:rPr>
          <w:rFonts w:ascii="Cambria" w:hAnsi="Cambria"/>
          <w:lang w:val="en-US"/>
        </w:rPr>
        <w:t>profile</w:t>
      </w:r>
      <w:r w:rsidRPr="00D51FBC">
        <w:rPr>
          <w:rFonts w:ascii="Cambria" w:hAnsi="Cambria"/>
        </w:rPr>
        <w:t xml:space="preserve">, αφετέρου μετά την </w:t>
      </w:r>
      <w:proofErr w:type="spellStart"/>
      <w:r w:rsidRPr="00D51FBC">
        <w:rPr>
          <w:rFonts w:ascii="Cambria" w:hAnsi="Cambria"/>
        </w:rPr>
        <w:t>έκπτυξη</w:t>
      </w:r>
      <w:proofErr w:type="spellEnd"/>
      <w:r w:rsidRPr="00D51FBC">
        <w:rPr>
          <w:rFonts w:ascii="Cambria" w:hAnsi="Cambria"/>
        </w:rPr>
        <w:t xml:space="preserve"> να μη δημιουργούνται πτερύγια που θα μπορούσαν να επηρεάσουν αρνητικά την εκτίμηση της βλάβης κατά την σκιαγράφηση.</w:t>
      </w:r>
    </w:p>
    <w:p w:rsidR="00E8191E" w:rsidRPr="00D51FBC" w:rsidRDefault="00E8191E" w:rsidP="00E8191E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rFonts w:ascii="Cambria" w:hAnsi="Cambria"/>
        </w:rPr>
      </w:pPr>
      <w:r w:rsidRPr="00D51FBC">
        <w:rPr>
          <w:rFonts w:ascii="Cambria" w:hAnsi="Cambria"/>
        </w:rPr>
        <w:t>Μοναδική κατασκευή του άξονα του καθετήρα (</w:t>
      </w:r>
      <w:proofErr w:type="spellStart"/>
      <w:r w:rsidRPr="00D51FBC">
        <w:rPr>
          <w:rFonts w:ascii="Cambria" w:hAnsi="Cambria"/>
          <w:lang w:val="en-US"/>
        </w:rPr>
        <w:t>Hypotube</w:t>
      </w:r>
      <w:proofErr w:type="spellEnd"/>
      <w:r w:rsidRPr="00D51FBC">
        <w:rPr>
          <w:rFonts w:ascii="Cambria" w:hAnsi="Cambria"/>
        </w:rPr>
        <w:t>) – ανοξείδωτος χάλυβας, η οποία έχει σαν αποτέλεσμα την ομοιογενή και δυναμική μετάβαση συνδυάζοντας προώθηση και ευελιξία για τη γρήγορη κι ασφαλή διείσδυση στο σημείο βλάβης.</w:t>
      </w:r>
    </w:p>
    <w:p w:rsidR="00E8191E" w:rsidRPr="00D51FBC" w:rsidRDefault="00E8191E" w:rsidP="00E8191E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rFonts w:ascii="Cambria" w:hAnsi="Cambria"/>
        </w:rPr>
      </w:pPr>
      <w:r w:rsidRPr="00D51FBC">
        <w:rPr>
          <w:rFonts w:ascii="Cambria" w:hAnsi="Cambria"/>
        </w:rPr>
        <w:t>Κατάλληλη κατασκευή, ώστε να αποσχίζεται στο διαμήκη άξονα χωρίς να εκρήγνυται, προσφέροντας μεγαλύτερη ασφάλεια στον ασθενή.</w:t>
      </w:r>
    </w:p>
    <w:p w:rsidR="00E8191E" w:rsidRPr="00D51FBC" w:rsidRDefault="00E8191E" w:rsidP="00E8191E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Μικρό χρόνο </w:t>
      </w:r>
      <w:proofErr w:type="spellStart"/>
      <w:r w:rsidRPr="00D51FBC">
        <w:rPr>
          <w:rFonts w:ascii="Cambria" w:hAnsi="Cambria"/>
        </w:rPr>
        <w:t>αποπλήρωσης</w:t>
      </w:r>
      <w:proofErr w:type="spellEnd"/>
      <w:r w:rsidRPr="00D51FBC">
        <w:rPr>
          <w:rFonts w:ascii="Cambria" w:hAnsi="Cambria"/>
        </w:rPr>
        <w:t xml:space="preserve"> (ξεφούσκωμα) του μπαλονιού.</w:t>
      </w:r>
    </w:p>
    <w:p w:rsidR="00E8191E" w:rsidRPr="00D51FBC" w:rsidRDefault="00E8191E" w:rsidP="00E8191E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Αποφυγή παραμόρφωσης της ανατομίας του αγγείου κατά την </w:t>
      </w:r>
      <w:proofErr w:type="spellStart"/>
      <w:r w:rsidRPr="00D51FBC">
        <w:rPr>
          <w:rFonts w:ascii="Cambria" w:hAnsi="Cambria"/>
        </w:rPr>
        <w:t>έκπτυξη</w:t>
      </w:r>
      <w:proofErr w:type="spellEnd"/>
      <w:r w:rsidRPr="00D51FBC">
        <w:rPr>
          <w:rFonts w:ascii="Cambria" w:hAnsi="Cambria"/>
        </w:rPr>
        <w:t>.</w:t>
      </w:r>
    </w:p>
    <w:p w:rsidR="00E8191E" w:rsidRPr="00D51FBC" w:rsidRDefault="00E8191E" w:rsidP="00E8191E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rFonts w:ascii="Cambria" w:hAnsi="Cambria"/>
        </w:rPr>
      </w:pPr>
      <w:r w:rsidRPr="00D51FBC">
        <w:rPr>
          <w:rFonts w:ascii="Cambria" w:hAnsi="Cambria"/>
        </w:rPr>
        <w:t xml:space="preserve">Δυνατότητα χρήσης σε όλες τις περιπτώσεις </w:t>
      </w:r>
      <w:proofErr w:type="spellStart"/>
      <w:r w:rsidRPr="00D51FBC">
        <w:rPr>
          <w:rFonts w:ascii="Cambria" w:hAnsi="Cambria"/>
        </w:rPr>
        <w:t>προδιαστολής</w:t>
      </w:r>
      <w:proofErr w:type="spellEnd"/>
      <w:r w:rsidRPr="00D51FBC">
        <w:rPr>
          <w:rFonts w:ascii="Cambria" w:hAnsi="Cambria"/>
        </w:rPr>
        <w:t xml:space="preserve">, τοποθέτησης </w:t>
      </w:r>
      <w:proofErr w:type="spellStart"/>
      <w:r w:rsidRPr="00D51FBC">
        <w:rPr>
          <w:rFonts w:ascii="Cambria" w:hAnsi="Cambria"/>
        </w:rPr>
        <w:t>ενδοπρόθεσης</w:t>
      </w:r>
      <w:proofErr w:type="spellEnd"/>
      <w:r w:rsidRPr="00D51FBC">
        <w:rPr>
          <w:rFonts w:ascii="Cambria" w:hAnsi="Cambria"/>
        </w:rPr>
        <w:t xml:space="preserve"> (</w:t>
      </w:r>
      <w:r w:rsidRPr="00D51FBC">
        <w:rPr>
          <w:rFonts w:ascii="Cambria" w:hAnsi="Cambria"/>
          <w:lang w:val="en-US"/>
        </w:rPr>
        <w:t>stent</w:t>
      </w:r>
      <w:r w:rsidRPr="00D51FBC">
        <w:rPr>
          <w:rFonts w:ascii="Cambria" w:hAnsi="Cambria"/>
        </w:rPr>
        <w:t xml:space="preserve">) και </w:t>
      </w:r>
      <w:proofErr w:type="spellStart"/>
      <w:r w:rsidRPr="00D51FBC">
        <w:rPr>
          <w:rFonts w:ascii="Cambria" w:hAnsi="Cambria"/>
        </w:rPr>
        <w:t>μετα</w:t>
      </w:r>
      <w:proofErr w:type="spellEnd"/>
      <w:r w:rsidRPr="00D51FBC">
        <w:rPr>
          <w:rFonts w:ascii="Cambria" w:hAnsi="Cambria"/>
        </w:rPr>
        <w:t xml:space="preserve"> - διαστολής.</w:t>
      </w:r>
    </w:p>
    <w:p w:rsidR="00E8191E" w:rsidRDefault="00E8191E" w:rsidP="00E8191E">
      <w:pPr>
        <w:spacing w:before="120" w:after="120"/>
        <w:jc w:val="both"/>
        <w:rPr>
          <w:rFonts w:ascii="Cambria" w:hAnsi="Cambria"/>
        </w:rPr>
      </w:pPr>
      <w:r w:rsidRPr="00D51FBC">
        <w:rPr>
          <w:rFonts w:ascii="Cambria" w:hAnsi="Cambria"/>
        </w:rPr>
        <w:br w:type="page"/>
      </w:r>
    </w:p>
    <w:p w:rsidR="00FC7427" w:rsidRDefault="00FC7427" w:rsidP="00A27F9F">
      <w:pPr>
        <w:pStyle w:val="a3"/>
        <w:tabs>
          <w:tab w:val="clear" w:pos="4153"/>
          <w:tab w:val="clear" w:pos="8306"/>
        </w:tabs>
        <w:jc w:val="both"/>
        <w:rPr>
          <w:rFonts w:asciiTheme="majorHAnsi" w:hAnsiTheme="majorHAnsi" w:cs="Tahoma"/>
          <w:b/>
          <w:bCs/>
          <w:sz w:val="28"/>
          <w:szCs w:val="26"/>
        </w:rPr>
      </w:pPr>
      <w:bookmarkStart w:id="0" w:name="_GoBack"/>
      <w:bookmarkEnd w:id="0"/>
    </w:p>
    <w:p w:rsidR="00C440B4" w:rsidRPr="004B1662" w:rsidRDefault="00C440B4" w:rsidP="00DC0FB6">
      <w:pPr>
        <w:tabs>
          <w:tab w:val="center" w:pos="4513"/>
        </w:tabs>
        <w:jc w:val="center"/>
        <w:rPr>
          <w:rFonts w:asciiTheme="majorHAnsi" w:hAnsiTheme="majorHAnsi"/>
          <w:b/>
          <w:bCs/>
          <w:iCs/>
        </w:rPr>
      </w:pPr>
    </w:p>
    <w:sectPr w:rsidR="00C440B4" w:rsidRPr="004B1662" w:rsidSect="00210E8B">
      <w:headerReference w:type="default" r:id="rId11"/>
      <w:headerReference w:type="first" r:id="rId12"/>
      <w:footerReference w:type="first" r:id="rId13"/>
      <w:pgSz w:w="11906" w:h="16838" w:code="9"/>
      <w:pgMar w:top="1079" w:right="748" w:bottom="726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54" w:rsidRDefault="00C95E54">
      <w:r>
        <w:separator/>
      </w:r>
    </w:p>
  </w:endnote>
  <w:endnote w:type="continuationSeparator" w:id="0">
    <w:p w:rsidR="00C95E54" w:rsidRDefault="00C95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urierNewPS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62" w:rsidRDefault="004B1662" w:rsidP="004B1662">
    <w:pPr>
      <w:rPr>
        <w:b/>
        <w:sz w:val="18"/>
        <w:szCs w:val="18"/>
        <w:lang w:val="en-US"/>
      </w:rPr>
    </w:pPr>
    <w:r w:rsidRPr="004B1662">
      <w:rPr>
        <w:b/>
        <w:noProof/>
        <w:sz w:val="18"/>
        <w:szCs w:val="18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-418465</wp:posOffset>
          </wp:positionH>
          <wp:positionV relativeFrom="paragraph">
            <wp:posOffset>-138430</wp:posOffset>
          </wp:positionV>
          <wp:extent cx="419100" cy="335280"/>
          <wp:effectExtent l="19050" t="0" r="0" b="0"/>
          <wp:wrapNone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D2C95">
      <w:rPr>
        <w:b/>
        <w:sz w:val="18"/>
        <w:szCs w:val="18"/>
        <w:lang w:val="en-US"/>
      </w:rPr>
      <w:t xml:space="preserve">RONTIS HELLAS </w:t>
    </w:r>
    <w:r w:rsidRPr="00DD2C95">
      <w:rPr>
        <w:b/>
        <w:sz w:val="18"/>
        <w:szCs w:val="18"/>
      </w:rPr>
      <w:t>Α</w:t>
    </w:r>
    <w:r w:rsidRPr="00DD2C95">
      <w:rPr>
        <w:b/>
        <w:sz w:val="18"/>
        <w:szCs w:val="18"/>
        <w:lang w:val="en-US"/>
      </w:rPr>
      <w:t>.</w:t>
    </w:r>
    <w:r w:rsidRPr="00DD2C95">
      <w:rPr>
        <w:b/>
        <w:sz w:val="18"/>
        <w:szCs w:val="18"/>
      </w:rPr>
      <w:t>Ε</w:t>
    </w:r>
    <w:r w:rsidRPr="00DD2C95">
      <w:rPr>
        <w:b/>
        <w:sz w:val="18"/>
        <w:szCs w:val="18"/>
        <w:lang w:val="en-US"/>
      </w:rPr>
      <w:t>.</w:t>
    </w:r>
    <w:r w:rsidRPr="00DD2C95">
      <w:rPr>
        <w:b/>
        <w:sz w:val="18"/>
        <w:szCs w:val="18"/>
      </w:rPr>
      <w:t>Β</w:t>
    </w:r>
    <w:r w:rsidRPr="00DD2C95">
      <w:rPr>
        <w:b/>
        <w:sz w:val="18"/>
        <w:szCs w:val="18"/>
        <w:lang w:val="en-US"/>
      </w:rPr>
      <w:t>.</w:t>
    </w:r>
    <w:r w:rsidRPr="00DD2C95">
      <w:rPr>
        <w:b/>
        <w:sz w:val="18"/>
        <w:szCs w:val="18"/>
      </w:rPr>
      <w:t>Ε</w:t>
    </w:r>
    <w:r w:rsidRPr="00DD2C95">
      <w:rPr>
        <w:b/>
        <w:sz w:val="18"/>
        <w:szCs w:val="18"/>
        <w:lang w:val="en-US"/>
      </w:rPr>
      <w:t>.</w:t>
    </w:r>
  </w:p>
  <w:p w:rsidR="004B1662" w:rsidRPr="00DF71DB" w:rsidRDefault="004B1662" w:rsidP="004B1662">
    <w:pPr>
      <w:rPr>
        <w:sz w:val="16"/>
        <w:szCs w:val="16"/>
      </w:rPr>
    </w:pPr>
    <w:r w:rsidRPr="001F5A0D">
      <w:rPr>
        <w:sz w:val="16"/>
        <w:szCs w:val="16"/>
      </w:rPr>
      <w:t>Ε</w:t>
    </w:r>
    <w:r w:rsidRPr="00DF71DB">
      <w:rPr>
        <w:sz w:val="16"/>
        <w:szCs w:val="16"/>
      </w:rPr>
      <w:t xml:space="preserve">: </w:t>
    </w:r>
    <w:proofErr w:type="spellStart"/>
    <w:r w:rsidRPr="003F5324">
      <w:rPr>
        <w:sz w:val="16"/>
        <w:szCs w:val="16"/>
        <w:lang w:val="en-US"/>
      </w:rPr>
      <w:t>infohellas</w:t>
    </w:r>
    <w:proofErr w:type="spellEnd"/>
    <w:r w:rsidRPr="00DF71DB">
      <w:rPr>
        <w:sz w:val="16"/>
        <w:szCs w:val="16"/>
      </w:rPr>
      <w:t>@</w:t>
    </w:r>
    <w:proofErr w:type="spellStart"/>
    <w:r w:rsidRPr="003F5324">
      <w:rPr>
        <w:sz w:val="16"/>
        <w:szCs w:val="16"/>
        <w:lang w:val="en-US"/>
      </w:rPr>
      <w:t>rontis</w:t>
    </w:r>
    <w:proofErr w:type="spellEnd"/>
    <w:r w:rsidRPr="00DF71DB">
      <w:rPr>
        <w:sz w:val="16"/>
        <w:szCs w:val="16"/>
      </w:rPr>
      <w:t>.</w:t>
    </w:r>
    <w:r w:rsidRPr="003F5324">
      <w:rPr>
        <w:sz w:val="16"/>
        <w:szCs w:val="16"/>
        <w:lang w:val="en-US"/>
      </w:rPr>
      <w:t>com</w:t>
    </w:r>
    <w:r w:rsidRPr="00DF71DB">
      <w:rPr>
        <w:sz w:val="16"/>
        <w:szCs w:val="16"/>
      </w:rPr>
      <w:t xml:space="preserve"> </w:t>
    </w:r>
    <w:r w:rsidRPr="001F5A0D">
      <w:rPr>
        <w:sz w:val="16"/>
        <w:szCs w:val="16"/>
        <w:lang w:val="en-US"/>
      </w:rPr>
      <w:t>U</w:t>
    </w:r>
    <w:r w:rsidRPr="00DF71DB">
      <w:rPr>
        <w:sz w:val="16"/>
        <w:szCs w:val="16"/>
      </w:rPr>
      <w:t xml:space="preserve">: </w:t>
    </w:r>
    <w:r w:rsidRPr="001F5A0D">
      <w:rPr>
        <w:sz w:val="16"/>
        <w:szCs w:val="16"/>
        <w:lang w:val="en-US"/>
      </w:rPr>
      <w:t>www</w:t>
    </w:r>
    <w:r w:rsidRPr="00DF71DB">
      <w:rPr>
        <w:sz w:val="16"/>
        <w:szCs w:val="16"/>
      </w:rPr>
      <w:t>.</w:t>
    </w:r>
    <w:proofErr w:type="spellStart"/>
    <w:r w:rsidRPr="001F5A0D">
      <w:rPr>
        <w:sz w:val="16"/>
        <w:szCs w:val="16"/>
        <w:lang w:val="en-US"/>
      </w:rPr>
      <w:t>rontis</w:t>
    </w:r>
    <w:proofErr w:type="spellEnd"/>
    <w:r w:rsidRPr="00DF71DB">
      <w:rPr>
        <w:sz w:val="16"/>
        <w:szCs w:val="16"/>
      </w:rPr>
      <w:t>.</w:t>
    </w:r>
    <w:r w:rsidRPr="001F5A0D">
      <w:rPr>
        <w:sz w:val="16"/>
        <w:szCs w:val="16"/>
        <w:lang w:val="en-US"/>
      </w:rPr>
      <w:t>com</w:t>
    </w:r>
    <w:r w:rsidRPr="00DF71DB">
      <w:rPr>
        <w:sz w:val="16"/>
        <w:szCs w:val="16"/>
      </w:rPr>
      <w:t xml:space="preserve"> </w:t>
    </w:r>
  </w:p>
  <w:p w:rsidR="004B1662" w:rsidRPr="00DF71DB" w:rsidRDefault="004B1662" w:rsidP="004B1662">
    <w:pPr>
      <w:rPr>
        <w:b/>
        <w:sz w:val="14"/>
        <w:szCs w:val="14"/>
      </w:rPr>
    </w:pPr>
  </w:p>
  <w:p w:rsidR="004B1662" w:rsidRPr="00E05661" w:rsidRDefault="004B1662" w:rsidP="004B1662">
    <w:pPr>
      <w:rPr>
        <w:rFonts w:eastAsiaTheme="minorEastAsia" w:cs="Arial"/>
        <w:noProof/>
        <w:sz w:val="14"/>
        <w:szCs w:val="14"/>
      </w:rPr>
    </w:pPr>
    <w:r w:rsidRPr="00E05661">
      <w:rPr>
        <w:rFonts w:cs="Calibri"/>
        <w:b/>
        <w:iCs/>
        <w:sz w:val="14"/>
        <w:szCs w:val="14"/>
      </w:rPr>
      <w:t xml:space="preserve">ΚΕΝΤΡΙΚΑ: </w:t>
    </w:r>
    <w:r w:rsidRPr="00E05661">
      <w:rPr>
        <w:rFonts w:cs="Calibri"/>
        <w:b/>
        <w:iCs/>
        <w:sz w:val="14"/>
        <w:szCs w:val="14"/>
      </w:rPr>
      <w:tab/>
    </w:r>
    <w:r w:rsidRPr="00E05661">
      <w:rPr>
        <w:rFonts w:ascii="Calibri" w:hAnsi="Calibri" w:cs="Calibri"/>
        <w:iCs/>
        <w:smallCaps/>
        <w:sz w:val="14"/>
        <w:szCs w:val="14"/>
      </w:rPr>
      <w:t xml:space="preserve">Σωρού 38, 15125 Μαρούσι, Αθήνα </w:t>
    </w:r>
    <w:r w:rsidRPr="00E05661">
      <w:rPr>
        <w:rFonts w:eastAsiaTheme="minorEastAsia" w:cs="Arial"/>
        <w:noProof/>
        <w:sz w:val="14"/>
        <w:szCs w:val="14"/>
      </w:rPr>
      <w:t xml:space="preserve">| Τ: 210 610 9090, </w:t>
    </w:r>
    <w:r w:rsidRPr="00E05661">
      <w:rPr>
        <w:rFonts w:eastAsiaTheme="minorEastAsia" w:cs="Arial"/>
        <w:noProof/>
        <w:sz w:val="14"/>
        <w:szCs w:val="14"/>
        <w:lang w:val="en-US"/>
      </w:rPr>
      <w:t>F</w:t>
    </w:r>
    <w:r w:rsidRPr="00E05661">
      <w:rPr>
        <w:rFonts w:eastAsiaTheme="minorEastAsia" w:cs="Arial"/>
        <w:noProof/>
        <w:sz w:val="14"/>
        <w:szCs w:val="14"/>
      </w:rPr>
      <w:t>: 210 6108748</w:t>
    </w:r>
  </w:p>
  <w:p w:rsidR="004B1662" w:rsidRPr="00E05661" w:rsidRDefault="004B1662" w:rsidP="004B1662">
    <w:pPr>
      <w:pStyle w:val="a7"/>
      <w:tabs>
        <w:tab w:val="clear" w:pos="4153"/>
        <w:tab w:val="clear" w:pos="8306"/>
      </w:tabs>
      <w:ind w:right="-873"/>
      <w:jc w:val="both"/>
      <w:rPr>
        <w:rFonts w:ascii="Calibri" w:hAnsi="Calibri" w:cs="Calibri"/>
        <w:iCs/>
        <w:smallCaps/>
        <w:sz w:val="14"/>
        <w:szCs w:val="14"/>
      </w:rPr>
    </w:pPr>
    <w:r w:rsidRPr="00E05661">
      <w:rPr>
        <w:rFonts w:cs="Calibri"/>
        <w:b/>
        <w:iCs/>
        <w:smallCaps/>
        <w:sz w:val="14"/>
        <w:szCs w:val="14"/>
      </w:rPr>
      <w:t>ΥΠΟΚ/ΜΑ:</w:t>
    </w:r>
    <w:r w:rsidRPr="00E05661">
      <w:rPr>
        <w:rFonts w:cs="Calibri"/>
        <w:iCs/>
        <w:smallCaps/>
        <w:sz w:val="14"/>
        <w:szCs w:val="14"/>
      </w:rPr>
      <w:t xml:space="preserve">   </w:t>
    </w:r>
    <w:proofErr w:type="spellStart"/>
    <w:r w:rsidRPr="00E05661">
      <w:rPr>
        <w:rFonts w:ascii="Calibri" w:hAnsi="Calibri" w:cs="Calibri"/>
        <w:iCs/>
        <w:smallCaps/>
        <w:sz w:val="14"/>
        <w:szCs w:val="14"/>
      </w:rPr>
      <w:t>Εμπ</w:t>
    </w:r>
    <w:proofErr w:type="spellEnd"/>
    <w:r w:rsidRPr="00E05661">
      <w:rPr>
        <w:rFonts w:ascii="Calibri" w:hAnsi="Calibri" w:cs="Calibri"/>
        <w:iCs/>
        <w:smallCaps/>
        <w:sz w:val="14"/>
        <w:szCs w:val="14"/>
      </w:rPr>
      <w:t xml:space="preserve">. </w:t>
    </w:r>
    <w:proofErr w:type="spellStart"/>
    <w:r w:rsidRPr="00E05661">
      <w:rPr>
        <w:rFonts w:ascii="Calibri" w:hAnsi="Calibri" w:cs="Calibri"/>
        <w:iCs/>
        <w:smallCaps/>
        <w:sz w:val="14"/>
        <w:szCs w:val="14"/>
      </w:rPr>
      <w:t>Κεντρο</w:t>
    </w:r>
    <w:proofErr w:type="spellEnd"/>
    <w:r w:rsidRPr="00E05661">
      <w:rPr>
        <w:rFonts w:ascii="Calibri" w:hAnsi="Calibri" w:cs="Calibri"/>
        <w:iCs/>
        <w:smallCaps/>
        <w:sz w:val="14"/>
        <w:szCs w:val="14"/>
      </w:rPr>
      <w:t xml:space="preserve"> «</w:t>
    </w:r>
    <w:proofErr w:type="spellStart"/>
    <w:r w:rsidRPr="00E05661">
      <w:rPr>
        <w:rFonts w:ascii="Calibri" w:hAnsi="Calibri" w:cs="Calibri"/>
        <w:iCs/>
        <w:smallCaps/>
        <w:sz w:val="14"/>
        <w:szCs w:val="14"/>
      </w:rPr>
      <w:t>Φιλιπποσ</w:t>
    </w:r>
    <w:proofErr w:type="spellEnd"/>
    <w:r w:rsidRPr="00E05661">
      <w:rPr>
        <w:rFonts w:ascii="Calibri" w:hAnsi="Calibri" w:cs="Calibri"/>
        <w:iCs/>
        <w:smallCaps/>
        <w:sz w:val="14"/>
        <w:szCs w:val="14"/>
      </w:rPr>
      <w:t xml:space="preserve">», </w:t>
    </w:r>
    <w:proofErr w:type="spellStart"/>
    <w:r w:rsidRPr="00E05661">
      <w:rPr>
        <w:rFonts w:ascii="Calibri" w:hAnsi="Calibri" w:cs="Calibri"/>
        <w:iCs/>
        <w:smallCaps/>
        <w:sz w:val="14"/>
        <w:szCs w:val="14"/>
      </w:rPr>
      <w:t>Αγ.Αναστασιασ</w:t>
    </w:r>
    <w:proofErr w:type="spellEnd"/>
    <w:r w:rsidRPr="00E05661">
      <w:rPr>
        <w:rFonts w:ascii="Calibri" w:hAnsi="Calibri" w:cs="Calibri"/>
        <w:iCs/>
        <w:smallCaps/>
        <w:sz w:val="14"/>
        <w:szCs w:val="14"/>
      </w:rPr>
      <w:t xml:space="preserve"> &amp; </w:t>
    </w:r>
    <w:proofErr w:type="spellStart"/>
    <w:r w:rsidRPr="00E05661">
      <w:rPr>
        <w:rFonts w:ascii="Calibri" w:hAnsi="Calibri" w:cs="Calibri"/>
        <w:iCs/>
        <w:smallCaps/>
        <w:sz w:val="14"/>
        <w:szCs w:val="14"/>
      </w:rPr>
      <w:t>Λαερτου</w:t>
    </w:r>
    <w:proofErr w:type="spellEnd"/>
    <w:r w:rsidRPr="00E05661">
      <w:rPr>
        <w:rFonts w:ascii="Calibri" w:hAnsi="Calibri" w:cs="Calibri"/>
        <w:iCs/>
        <w:smallCaps/>
        <w:sz w:val="14"/>
        <w:szCs w:val="14"/>
      </w:rPr>
      <w:t xml:space="preserve">, </w:t>
    </w:r>
    <w:r w:rsidRPr="00E05661">
      <w:rPr>
        <w:rFonts w:ascii="Calibri" w:hAnsi="Calibri" w:cs="Calibri"/>
        <w:iCs/>
        <w:smallCaps/>
        <w:sz w:val="14"/>
        <w:szCs w:val="14"/>
        <w:lang w:val="en-US"/>
      </w:rPr>
      <w:t>T</w:t>
    </w:r>
    <w:r w:rsidRPr="00E05661">
      <w:rPr>
        <w:rFonts w:ascii="Calibri" w:hAnsi="Calibri" w:cs="Calibri"/>
        <w:iCs/>
        <w:smallCaps/>
        <w:sz w:val="14"/>
        <w:szCs w:val="14"/>
      </w:rPr>
      <w:t xml:space="preserve">.Θ. 8516  </w:t>
    </w:r>
    <w:r w:rsidRPr="00E05661">
      <w:rPr>
        <w:rFonts w:eastAsiaTheme="minorEastAsia" w:cs="Arial"/>
        <w:noProof/>
        <w:sz w:val="14"/>
        <w:szCs w:val="14"/>
      </w:rPr>
      <w:t xml:space="preserve">| </w:t>
    </w:r>
    <w:r w:rsidRPr="00E05661">
      <w:rPr>
        <w:rFonts w:ascii="Calibri" w:hAnsi="Calibri" w:cs="Calibri"/>
        <w:iCs/>
        <w:smallCaps/>
        <w:sz w:val="14"/>
        <w:szCs w:val="14"/>
      </w:rPr>
      <w:t xml:space="preserve"> Τ.Κ. 57001 </w:t>
    </w:r>
    <w:proofErr w:type="spellStart"/>
    <w:r w:rsidRPr="00E05661">
      <w:rPr>
        <w:rFonts w:ascii="Calibri" w:hAnsi="Calibri" w:cs="Calibri"/>
        <w:iCs/>
        <w:smallCaps/>
        <w:sz w:val="14"/>
        <w:szCs w:val="14"/>
      </w:rPr>
      <w:t>Πυλαια</w:t>
    </w:r>
    <w:proofErr w:type="spellEnd"/>
    <w:r w:rsidRPr="00E05661">
      <w:rPr>
        <w:rFonts w:ascii="Calibri" w:hAnsi="Calibri" w:cs="Calibri"/>
        <w:iCs/>
        <w:smallCaps/>
        <w:sz w:val="14"/>
        <w:szCs w:val="14"/>
      </w:rPr>
      <w:t xml:space="preserve"> </w:t>
    </w:r>
    <w:proofErr w:type="spellStart"/>
    <w:r w:rsidRPr="00E05661">
      <w:rPr>
        <w:rFonts w:ascii="Calibri" w:hAnsi="Calibri" w:cs="Calibri"/>
        <w:iCs/>
        <w:smallCaps/>
        <w:sz w:val="14"/>
        <w:szCs w:val="14"/>
      </w:rPr>
      <w:t>Θεσσαλονικησ</w:t>
    </w:r>
    <w:proofErr w:type="spellEnd"/>
    <w:r w:rsidRPr="00E05661">
      <w:rPr>
        <w:rFonts w:ascii="Calibri" w:hAnsi="Calibri" w:cs="Calibri"/>
        <w:iCs/>
        <w:smallCaps/>
        <w:sz w:val="14"/>
        <w:szCs w:val="14"/>
      </w:rPr>
      <w:t xml:space="preserve"> </w:t>
    </w:r>
    <w:r w:rsidRPr="00E05661">
      <w:rPr>
        <w:rFonts w:eastAsiaTheme="minorEastAsia" w:cs="Arial"/>
        <w:noProof/>
        <w:sz w:val="14"/>
        <w:szCs w:val="14"/>
      </w:rPr>
      <w:t>| Τ:</w:t>
    </w:r>
    <w:r w:rsidRPr="00E05661">
      <w:rPr>
        <w:rFonts w:ascii="Calibri" w:hAnsi="Calibri" w:cs="Calibri"/>
        <w:iCs/>
        <w:smallCaps/>
        <w:sz w:val="14"/>
        <w:szCs w:val="14"/>
        <w:lang w:val="pl-PL"/>
      </w:rPr>
      <w:t xml:space="preserve"> 2310 477122</w:t>
    </w:r>
    <w:r w:rsidRPr="00E05661">
      <w:rPr>
        <w:rFonts w:eastAsiaTheme="minorEastAsia" w:cs="Arial"/>
        <w:noProof/>
        <w:sz w:val="14"/>
        <w:szCs w:val="14"/>
      </w:rPr>
      <w:t xml:space="preserve">, </w:t>
    </w:r>
    <w:r w:rsidRPr="00E05661">
      <w:rPr>
        <w:rFonts w:eastAsiaTheme="minorEastAsia" w:cs="Arial"/>
        <w:noProof/>
        <w:sz w:val="14"/>
        <w:szCs w:val="14"/>
        <w:lang w:val="en-US"/>
      </w:rPr>
      <w:t>F</w:t>
    </w:r>
    <w:r w:rsidRPr="00E05661">
      <w:rPr>
        <w:rFonts w:eastAsiaTheme="minorEastAsia" w:cs="Arial"/>
        <w:noProof/>
        <w:sz w:val="14"/>
        <w:szCs w:val="14"/>
      </w:rPr>
      <w:t>:</w:t>
    </w:r>
    <w:r w:rsidRPr="00E05661">
      <w:rPr>
        <w:rFonts w:ascii="Calibri" w:hAnsi="Calibri" w:cs="Calibri"/>
        <w:iCs/>
        <w:smallCaps/>
        <w:sz w:val="14"/>
        <w:szCs w:val="14"/>
        <w:lang w:val="pl-PL"/>
      </w:rPr>
      <w:t xml:space="preserve"> 2310 477130</w:t>
    </w:r>
  </w:p>
  <w:p w:rsidR="004B1662" w:rsidRPr="00E05661" w:rsidRDefault="004B1662" w:rsidP="004B1662">
    <w:pPr>
      <w:rPr>
        <w:rFonts w:eastAsiaTheme="minorEastAsia" w:cs="Arial"/>
        <w:noProof/>
        <w:sz w:val="14"/>
        <w:szCs w:val="14"/>
      </w:rPr>
    </w:pPr>
    <w:r w:rsidRPr="00E05661">
      <w:rPr>
        <w:b/>
        <w:sz w:val="14"/>
        <w:szCs w:val="14"/>
      </w:rPr>
      <w:t>ΕΡΓΟΣ/ΣΙΟ</w:t>
    </w:r>
    <w:r w:rsidRPr="00E05661">
      <w:rPr>
        <w:sz w:val="14"/>
        <w:szCs w:val="14"/>
      </w:rPr>
      <w:t xml:space="preserve">: </w:t>
    </w:r>
    <w:r w:rsidRPr="00E05661">
      <w:rPr>
        <w:sz w:val="14"/>
        <w:szCs w:val="14"/>
      </w:rPr>
      <w:tab/>
      <w:t xml:space="preserve">ΒΙ.ΠΕ. ΛΑΡΙΣΑΣ, 41004 ΛΑΡΙΣΑ Τ.Θ. 3012 </w:t>
    </w:r>
    <w:r w:rsidRPr="00E05661">
      <w:rPr>
        <w:rFonts w:eastAsiaTheme="minorEastAsia" w:cs="Arial"/>
        <w:noProof/>
        <w:sz w:val="14"/>
        <w:szCs w:val="14"/>
      </w:rPr>
      <w:t xml:space="preserve">| Τ: 2410 541489  </w:t>
    </w:r>
    <w:r w:rsidRPr="00E05661">
      <w:rPr>
        <w:rFonts w:eastAsiaTheme="minorEastAsia" w:cs="Arial"/>
        <w:noProof/>
        <w:sz w:val="14"/>
        <w:szCs w:val="14"/>
        <w:lang w:val="en-US"/>
      </w:rPr>
      <w:t>F</w:t>
    </w:r>
    <w:r w:rsidRPr="00E05661">
      <w:rPr>
        <w:rFonts w:eastAsiaTheme="minorEastAsia" w:cs="Arial"/>
        <w:noProof/>
        <w:sz w:val="14"/>
        <w:szCs w:val="14"/>
      </w:rPr>
      <w:t>: 2410 541490</w:t>
    </w:r>
  </w:p>
  <w:p w:rsidR="00D255AD" w:rsidRDefault="00D255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54" w:rsidRDefault="00C95E54">
      <w:r>
        <w:separator/>
      </w:r>
    </w:p>
  </w:footnote>
  <w:footnote w:type="continuationSeparator" w:id="0">
    <w:p w:rsidR="00C95E54" w:rsidRDefault="00C95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F79" w:rsidRDefault="00CE2F79">
    <w:pPr>
      <w:pStyle w:val="a3"/>
    </w:pPr>
  </w:p>
  <w:p w:rsidR="00CE2F79" w:rsidRDefault="00A05D16" w:rsidP="00A05D16">
    <w:pPr>
      <w:pStyle w:val="a3"/>
      <w:jc w:val="center"/>
    </w:pPr>
    <w:r w:rsidRPr="004B1662">
      <w:rPr>
        <w:b/>
        <w:bCs/>
        <w:i/>
        <w:iCs w:val="0"/>
        <w:noProof/>
      </w:rPr>
      <w:drawing>
        <wp:inline distT="0" distB="0" distL="0" distR="0" wp14:anchorId="304EA2A6" wp14:editId="53C29172">
          <wp:extent cx="1516380" cy="899092"/>
          <wp:effectExtent l="0" t="0" r="762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89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2F79" w:rsidRDefault="00CE2F79">
    <w:pPr>
      <w:pStyle w:val="a3"/>
      <w:rPr>
        <w:b/>
        <w:bCs/>
        <w:i/>
        <w:iCs w:val="0"/>
      </w:rPr>
    </w:pPr>
  </w:p>
  <w:p w:rsidR="00CE2F79" w:rsidRPr="00A05D16" w:rsidRDefault="00E8191E">
    <w:pPr>
      <w:pStyle w:val="a3"/>
      <w:jc w:val="center"/>
      <w:rPr>
        <w:rFonts w:asciiTheme="majorHAnsi" w:hAnsiTheme="majorHAnsi"/>
      </w:rPr>
    </w:pPr>
    <w:r>
      <w:rPr>
        <w:rFonts w:asciiTheme="majorHAnsi" w:hAnsiTheme="majorHAnsi"/>
        <w:b/>
        <w:bCs/>
        <w:iCs w:val="0"/>
        <w:lang w:val="en-US"/>
      </w:rPr>
      <w:t>T</w:t>
    </w:r>
    <w:r w:rsidRPr="00E8191E">
      <w:rPr>
        <w:rFonts w:asciiTheme="majorHAnsi" w:hAnsiTheme="majorHAnsi"/>
        <w:b/>
        <w:bCs/>
        <w:iCs w:val="0"/>
      </w:rPr>
      <w:t xml:space="preserve"> </w:t>
    </w:r>
    <w:r>
      <w:rPr>
        <w:rFonts w:asciiTheme="majorHAnsi" w:hAnsiTheme="majorHAnsi"/>
        <w:b/>
        <w:bCs/>
        <w:iCs w:val="0"/>
        <w:lang w:val="en-US"/>
      </w:rPr>
      <w:t>E</w:t>
    </w:r>
    <w:r w:rsidRPr="00E8191E">
      <w:rPr>
        <w:rFonts w:asciiTheme="majorHAnsi" w:hAnsiTheme="majorHAnsi"/>
        <w:b/>
        <w:bCs/>
        <w:iCs w:val="0"/>
      </w:rPr>
      <w:t xml:space="preserve"> </w:t>
    </w:r>
    <w:r>
      <w:rPr>
        <w:rFonts w:asciiTheme="majorHAnsi" w:hAnsiTheme="majorHAnsi"/>
        <w:b/>
        <w:bCs/>
        <w:iCs w:val="0"/>
        <w:lang w:val="en-US"/>
      </w:rPr>
      <w:t>X</w:t>
    </w:r>
    <w:r w:rsidRPr="00E8191E">
      <w:rPr>
        <w:rFonts w:asciiTheme="majorHAnsi" w:hAnsiTheme="majorHAnsi"/>
        <w:b/>
        <w:bCs/>
        <w:iCs w:val="0"/>
      </w:rPr>
      <w:t xml:space="preserve"> </w:t>
    </w:r>
    <w:r>
      <w:rPr>
        <w:rFonts w:asciiTheme="majorHAnsi" w:hAnsiTheme="majorHAnsi"/>
        <w:b/>
        <w:bCs/>
        <w:iCs w:val="0"/>
        <w:lang w:val="en-US"/>
      </w:rPr>
      <w:t>N</w:t>
    </w:r>
    <w:r w:rsidRPr="00E8191E">
      <w:rPr>
        <w:rFonts w:asciiTheme="majorHAnsi" w:hAnsiTheme="majorHAnsi"/>
        <w:b/>
        <w:bCs/>
        <w:iCs w:val="0"/>
      </w:rPr>
      <w:t xml:space="preserve"> </w:t>
    </w:r>
    <w:r>
      <w:rPr>
        <w:rFonts w:asciiTheme="majorHAnsi" w:hAnsiTheme="majorHAnsi"/>
        <w:b/>
        <w:bCs/>
        <w:iCs w:val="0"/>
        <w:lang w:val="en-US"/>
      </w:rPr>
      <w:t>I</w:t>
    </w:r>
    <w:r w:rsidRPr="00E8191E">
      <w:rPr>
        <w:rFonts w:asciiTheme="majorHAnsi" w:hAnsiTheme="majorHAnsi"/>
        <w:b/>
        <w:bCs/>
        <w:iCs w:val="0"/>
      </w:rPr>
      <w:t xml:space="preserve"> </w:t>
    </w:r>
    <w:r>
      <w:rPr>
        <w:rFonts w:asciiTheme="majorHAnsi" w:hAnsiTheme="majorHAnsi"/>
        <w:b/>
        <w:bCs/>
        <w:iCs w:val="0"/>
        <w:lang w:val="en-US"/>
      </w:rPr>
      <w:t>K</w:t>
    </w:r>
    <w:r w:rsidRPr="00E8191E">
      <w:rPr>
        <w:rFonts w:asciiTheme="majorHAnsi" w:hAnsiTheme="majorHAnsi"/>
        <w:b/>
        <w:bCs/>
        <w:iCs w:val="0"/>
      </w:rPr>
      <w:t xml:space="preserve"> </w:t>
    </w:r>
    <w:r>
      <w:rPr>
        <w:rFonts w:asciiTheme="majorHAnsi" w:hAnsiTheme="majorHAnsi"/>
        <w:b/>
        <w:bCs/>
        <w:iCs w:val="0"/>
        <w:lang w:val="en-US"/>
      </w:rPr>
      <w:t>H</w:t>
    </w:r>
    <w:r w:rsidRPr="00E8191E">
      <w:rPr>
        <w:rFonts w:asciiTheme="majorHAnsi" w:hAnsiTheme="majorHAnsi"/>
        <w:b/>
        <w:bCs/>
        <w:iCs w:val="0"/>
      </w:rPr>
      <w:t xml:space="preserve"> </w:t>
    </w:r>
    <w:r w:rsidR="00CE2F79" w:rsidRPr="00A05D16">
      <w:rPr>
        <w:rFonts w:asciiTheme="majorHAnsi" w:hAnsiTheme="majorHAnsi"/>
        <w:b/>
        <w:bCs/>
        <w:iCs w:val="0"/>
      </w:rPr>
      <w:t xml:space="preserve">      Π Ρ Ο Σ Φ Ο Ρ Α           Σ Ε Λ Ι Σ   </w:t>
    </w:r>
    <w:r w:rsidR="00963816" w:rsidRPr="00A05D16">
      <w:rPr>
        <w:rStyle w:val="a5"/>
        <w:rFonts w:asciiTheme="majorHAnsi" w:hAnsiTheme="majorHAnsi"/>
        <w:b/>
        <w:bCs/>
        <w:iCs w:val="0"/>
      </w:rPr>
      <w:fldChar w:fldCharType="begin"/>
    </w:r>
    <w:r w:rsidR="00CE2F79" w:rsidRPr="00A05D16">
      <w:rPr>
        <w:rStyle w:val="a5"/>
        <w:rFonts w:asciiTheme="majorHAnsi" w:hAnsiTheme="majorHAnsi"/>
        <w:b/>
        <w:bCs/>
        <w:iCs w:val="0"/>
      </w:rPr>
      <w:instrText xml:space="preserve"> PAGE </w:instrText>
    </w:r>
    <w:r w:rsidR="00963816" w:rsidRPr="00A05D16">
      <w:rPr>
        <w:rStyle w:val="a5"/>
        <w:rFonts w:asciiTheme="majorHAnsi" w:hAnsiTheme="majorHAnsi"/>
        <w:b/>
        <w:bCs/>
        <w:iCs w:val="0"/>
      </w:rPr>
      <w:fldChar w:fldCharType="separate"/>
    </w:r>
    <w:r w:rsidR="00064395">
      <w:rPr>
        <w:rStyle w:val="a5"/>
        <w:rFonts w:asciiTheme="majorHAnsi" w:hAnsiTheme="majorHAnsi"/>
        <w:b/>
        <w:bCs/>
        <w:iCs w:val="0"/>
        <w:noProof/>
      </w:rPr>
      <w:t>2</w:t>
    </w:r>
    <w:r w:rsidR="00963816" w:rsidRPr="00A05D16">
      <w:rPr>
        <w:rStyle w:val="a5"/>
        <w:rFonts w:asciiTheme="majorHAnsi" w:hAnsiTheme="majorHAnsi"/>
        <w:b/>
        <w:bCs/>
        <w:iCs w:val="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F79" w:rsidRDefault="004B1662">
    <w:pPr>
      <w:pStyle w:val="a3"/>
      <w:jc w:val="center"/>
      <w:rPr>
        <w:b/>
        <w:bCs/>
        <w:i/>
        <w:iCs w:val="0"/>
      </w:rPr>
    </w:pPr>
    <w:r w:rsidRPr="004B1662">
      <w:rPr>
        <w:b/>
        <w:bCs/>
        <w:i/>
        <w:iCs w:val="0"/>
        <w:noProof/>
      </w:rPr>
      <w:drawing>
        <wp:inline distT="0" distB="0" distL="0" distR="0">
          <wp:extent cx="1516380" cy="899092"/>
          <wp:effectExtent l="0" t="0" r="762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89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"/>
      </v:shape>
    </w:pict>
  </w:numPicBullet>
  <w:abstractNum w:abstractNumId="0">
    <w:nsid w:val="0CA25BCB"/>
    <w:multiLevelType w:val="hybridMultilevel"/>
    <w:tmpl w:val="5492B8BA"/>
    <w:lvl w:ilvl="0" w:tplc="FECC7394">
      <w:start w:val="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8013A"/>
    <w:multiLevelType w:val="hybridMultilevel"/>
    <w:tmpl w:val="6504A612"/>
    <w:lvl w:ilvl="0" w:tplc="040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AD17F9"/>
    <w:multiLevelType w:val="hybridMultilevel"/>
    <w:tmpl w:val="D542BB8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D354A3"/>
    <w:multiLevelType w:val="hybridMultilevel"/>
    <w:tmpl w:val="5B6223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4134E5"/>
    <w:multiLevelType w:val="hybridMultilevel"/>
    <w:tmpl w:val="C6646D8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EE5B62"/>
    <w:multiLevelType w:val="hybridMultilevel"/>
    <w:tmpl w:val="7B04DC2C"/>
    <w:lvl w:ilvl="0" w:tplc="466C020A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E55FEF"/>
    <w:multiLevelType w:val="hybridMultilevel"/>
    <w:tmpl w:val="40F8D714"/>
    <w:lvl w:ilvl="0" w:tplc="466C020A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509A5CEB"/>
    <w:multiLevelType w:val="hybridMultilevel"/>
    <w:tmpl w:val="7A20A6CC"/>
    <w:lvl w:ilvl="0" w:tplc="86F29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DC40DE"/>
    <w:multiLevelType w:val="hybridMultilevel"/>
    <w:tmpl w:val="A430690A"/>
    <w:lvl w:ilvl="0" w:tplc="BF78F6D0">
      <w:start w:val="1"/>
      <w:numFmt w:val="bullet"/>
      <w:lvlText w:val=""/>
      <w:lvlPicBulletId w:val="0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49762D"/>
    <w:multiLevelType w:val="hybridMultilevel"/>
    <w:tmpl w:val="97E6C0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3C1F14"/>
    <w:multiLevelType w:val="hybridMultilevel"/>
    <w:tmpl w:val="DF5A114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876C66"/>
    <w:multiLevelType w:val="hybridMultilevel"/>
    <w:tmpl w:val="9EFA81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C10C2"/>
    <w:multiLevelType w:val="hybridMultilevel"/>
    <w:tmpl w:val="40D45D4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0C36F8"/>
    <w:multiLevelType w:val="hybridMultilevel"/>
    <w:tmpl w:val="74AC53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D02DB6"/>
    <w:multiLevelType w:val="hybridMultilevel"/>
    <w:tmpl w:val="98A0CFA0"/>
    <w:lvl w:ilvl="0" w:tplc="444200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A61945"/>
    <w:multiLevelType w:val="hybridMultilevel"/>
    <w:tmpl w:val="3804424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4F03C2"/>
    <w:multiLevelType w:val="hybridMultilevel"/>
    <w:tmpl w:val="D26E731C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4"/>
  </w:num>
  <w:num w:numId="7">
    <w:abstractNumId w:val="15"/>
  </w:num>
  <w:num w:numId="8">
    <w:abstractNumId w:val="0"/>
  </w:num>
  <w:num w:numId="9">
    <w:abstractNumId w:val="2"/>
  </w:num>
  <w:num w:numId="10">
    <w:abstractNumId w:val="5"/>
  </w:num>
  <w:num w:numId="11">
    <w:abstractNumId w:val="16"/>
  </w:num>
  <w:num w:numId="12">
    <w:abstractNumId w:val="3"/>
  </w:num>
  <w:num w:numId="13">
    <w:abstractNumId w:val="7"/>
  </w:num>
  <w:num w:numId="14">
    <w:abstractNumId w:val="10"/>
  </w:num>
  <w:num w:numId="15">
    <w:abstractNumId w:val="13"/>
  </w:num>
  <w:num w:numId="16">
    <w:abstractNumId w:val="12"/>
  </w:num>
  <w:num w:numId="17">
    <w:abstractNumId w:val="6"/>
  </w:num>
  <w:num w:numId="18">
    <w:abstractNumId w:val="11"/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3B"/>
    <w:rsid w:val="00003A39"/>
    <w:rsid w:val="000425B0"/>
    <w:rsid w:val="0005161C"/>
    <w:rsid w:val="00062C93"/>
    <w:rsid w:val="00064395"/>
    <w:rsid w:val="000664FE"/>
    <w:rsid w:val="00083869"/>
    <w:rsid w:val="0008398D"/>
    <w:rsid w:val="00087AC1"/>
    <w:rsid w:val="00096784"/>
    <w:rsid w:val="000D2229"/>
    <w:rsid w:val="000E1FDF"/>
    <w:rsid w:val="000F2451"/>
    <w:rsid w:val="000F5ACB"/>
    <w:rsid w:val="000F6F5E"/>
    <w:rsid w:val="001112D8"/>
    <w:rsid w:val="00117599"/>
    <w:rsid w:val="00126928"/>
    <w:rsid w:val="001427F4"/>
    <w:rsid w:val="00147477"/>
    <w:rsid w:val="001567D8"/>
    <w:rsid w:val="00162DD6"/>
    <w:rsid w:val="00166128"/>
    <w:rsid w:val="001743E3"/>
    <w:rsid w:val="00174AEA"/>
    <w:rsid w:val="001A2239"/>
    <w:rsid w:val="001A7886"/>
    <w:rsid w:val="001D63EB"/>
    <w:rsid w:val="001E0C68"/>
    <w:rsid w:val="001F1177"/>
    <w:rsid w:val="001F37B9"/>
    <w:rsid w:val="001F39C7"/>
    <w:rsid w:val="00200129"/>
    <w:rsid w:val="00203791"/>
    <w:rsid w:val="00210E8B"/>
    <w:rsid w:val="00211650"/>
    <w:rsid w:val="00215FBC"/>
    <w:rsid w:val="00216004"/>
    <w:rsid w:val="0021622D"/>
    <w:rsid w:val="0022019D"/>
    <w:rsid w:val="00254ACF"/>
    <w:rsid w:val="00254E08"/>
    <w:rsid w:val="002608DB"/>
    <w:rsid w:val="00262A99"/>
    <w:rsid w:val="00272490"/>
    <w:rsid w:val="0027533E"/>
    <w:rsid w:val="00290A6F"/>
    <w:rsid w:val="00293463"/>
    <w:rsid w:val="002B0F64"/>
    <w:rsid w:val="002B1770"/>
    <w:rsid w:val="002D218C"/>
    <w:rsid w:val="002E696C"/>
    <w:rsid w:val="002F5D17"/>
    <w:rsid w:val="002F6849"/>
    <w:rsid w:val="00327C3F"/>
    <w:rsid w:val="0033539A"/>
    <w:rsid w:val="003909BA"/>
    <w:rsid w:val="0039740D"/>
    <w:rsid w:val="003E1D6D"/>
    <w:rsid w:val="00484629"/>
    <w:rsid w:val="004928C3"/>
    <w:rsid w:val="00496143"/>
    <w:rsid w:val="004A2C40"/>
    <w:rsid w:val="004A4377"/>
    <w:rsid w:val="004A5D37"/>
    <w:rsid w:val="004B1662"/>
    <w:rsid w:val="00502209"/>
    <w:rsid w:val="005063D2"/>
    <w:rsid w:val="0050794A"/>
    <w:rsid w:val="005316EA"/>
    <w:rsid w:val="00547B6B"/>
    <w:rsid w:val="005579C7"/>
    <w:rsid w:val="00590743"/>
    <w:rsid w:val="005922A2"/>
    <w:rsid w:val="005A133B"/>
    <w:rsid w:val="005B2781"/>
    <w:rsid w:val="005C0F34"/>
    <w:rsid w:val="005C796B"/>
    <w:rsid w:val="005E52D9"/>
    <w:rsid w:val="005F31A8"/>
    <w:rsid w:val="006403A5"/>
    <w:rsid w:val="006745EE"/>
    <w:rsid w:val="00684D9F"/>
    <w:rsid w:val="00693CA0"/>
    <w:rsid w:val="006A16A2"/>
    <w:rsid w:val="006A53CB"/>
    <w:rsid w:val="006C0031"/>
    <w:rsid w:val="006E04F9"/>
    <w:rsid w:val="00712204"/>
    <w:rsid w:val="00715337"/>
    <w:rsid w:val="0075299F"/>
    <w:rsid w:val="00756DFA"/>
    <w:rsid w:val="00763610"/>
    <w:rsid w:val="00770D68"/>
    <w:rsid w:val="007735FD"/>
    <w:rsid w:val="0078754D"/>
    <w:rsid w:val="00790251"/>
    <w:rsid w:val="007F7C5C"/>
    <w:rsid w:val="00802FA0"/>
    <w:rsid w:val="0082300D"/>
    <w:rsid w:val="00833195"/>
    <w:rsid w:val="00837B52"/>
    <w:rsid w:val="008501A1"/>
    <w:rsid w:val="008803A4"/>
    <w:rsid w:val="008B5CC8"/>
    <w:rsid w:val="008D23D2"/>
    <w:rsid w:val="008E4745"/>
    <w:rsid w:val="008F74BF"/>
    <w:rsid w:val="009012D1"/>
    <w:rsid w:val="00902F5E"/>
    <w:rsid w:val="00907DD5"/>
    <w:rsid w:val="00914CBF"/>
    <w:rsid w:val="0092594F"/>
    <w:rsid w:val="00932EA2"/>
    <w:rsid w:val="009500E6"/>
    <w:rsid w:val="00957DBD"/>
    <w:rsid w:val="00963816"/>
    <w:rsid w:val="009A39A0"/>
    <w:rsid w:val="009A4E3C"/>
    <w:rsid w:val="009B7851"/>
    <w:rsid w:val="009D0865"/>
    <w:rsid w:val="00A0469B"/>
    <w:rsid w:val="00A05D16"/>
    <w:rsid w:val="00A06D28"/>
    <w:rsid w:val="00A104C2"/>
    <w:rsid w:val="00A27F9F"/>
    <w:rsid w:val="00A403F7"/>
    <w:rsid w:val="00A4046D"/>
    <w:rsid w:val="00A40EB8"/>
    <w:rsid w:val="00A53136"/>
    <w:rsid w:val="00A85EC0"/>
    <w:rsid w:val="00AA0216"/>
    <w:rsid w:val="00AC0EEB"/>
    <w:rsid w:val="00AC66C8"/>
    <w:rsid w:val="00AD4CAB"/>
    <w:rsid w:val="00AE0539"/>
    <w:rsid w:val="00B07482"/>
    <w:rsid w:val="00B52432"/>
    <w:rsid w:val="00B616ED"/>
    <w:rsid w:val="00B65978"/>
    <w:rsid w:val="00B76062"/>
    <w:rsid w:val="00B8106F"/>
    <w:rsid w:val="00B97DFB"/>
    <w:rsid w:val="00BA417F"/>
    <w:rsid w:val="00BA6E5C"/>
    <w:rsid w:val="00C26968"/>
    <w:rsid w:val="00C3580B"/>
    <w:rsid w:val="00C440B4"/>
    <w:rsid w:val="00C53835"/>
    <w:rsid w:val="00C55CDB"/>
    <w:rsid w:val="00C85A18"/>
    <w:rsid w:val="00C95E54"/>
    <w:rsid w:val="00CC4F8F"/>
    <w:rsid w:val="00CC7207"/>
    <w:rsid w:val="00CD3607"/>
    <w:rsid w:val="00CE2F79"/>
    <w:rsid w:val="00CE4784"/>
    <w:rsid w:val="00CE4E88"/>
    <w:rsid w:val="00D12CD7"/>
    <w:rsid w:val="00D1562D"/>
    <w:rsid w:val="00D15669"/>
    <w:rsid w:val="00D206F8"/>
    <w:rsid w:val="00D255AD"/>
    <w:rsid w:val="00D56A08"/>
    <w:rsid w:val="00D650DA"/>
    <w:rsid w:val="00D70E69"/>
    <w:rsid w:val="00D71424"/>
    <w:rsid w:val="00DB5C8B"/>
    <w:rsid w:val="00DC0FB6"/>
    <w:rsid w:val="00DC6632"/>
    <w:rsid w:val="00DE29CE"/>
    <w:rsid w:val="00DE311E"/>
    <w:rsid w:val="00DE5774"/>
    <w:rsid w:val="00DF26D5"/>
    <w:rsid w:val="00DF452E"/>
    <w:rsid w:val="00E05964"/>
    <w:rsid w:val="00E05C1D"/>
    <w:rsid w:val="00E33355"/>
    <w:rsid w:val="00E63D0B"/>
    <w:rsid w:val="00E80A2F"/>
    <w:rsid w:val="00E8191E"/>
    <w:rsid w:val="00EB63DB"/>
    <w:rsid w:val="00ED1D27"/>
    <w:rsid w:val="00ED3E18"/>
    <w:rsid w:val="00F56CF0"/>
    <w:rsid w:val="00F840B2"/>
    <w:rsid w:val="00FC7427"/>
    <w:rsid w:val="00FE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69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iCs/>
      <w:lang w:val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  <w:lang w:val="en-US"/>
    </w:rPr>
  </w:style>
  <w:style w:type="paragraph" w:styleId="6">
    <w:name w:val="heading 6"/>
    <w:basedOn w:val="a"/>
    <w:next w:val="a"/>
    <w:qFormat/>
    <w:pPr>
      <w:keepNext/>
      <w:ind w:left="72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spacing w:line="288" w:lineRule="auto"/>
      <w:ind w:left="720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pPr>
      <w:keepNext/>
      <w:spacing w:before="60"/>
      <w:jc w:val="center"/>
      <w:outlineLvl w:val="7"/>
    </w:pPr>
    <w:rPr>
      <w:b/>
      <w:bCs/>
      <w:i/>
      <w:caps/>
      <w:sz w:val="3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9">
    <w:name w:val="heading 9"/>
    <w:basedOn w:val="a"/>
    <w:next w:val="a"/>
    <w:qFormat/>
    <w:pPr>
      <w:keepNext/>
      <w:spacing w:before="100"/>
      <w:jc w:val="center"/>
      <w:outlineLvl w:val="8"/>
    </w:pPr>
    <w:rPr>
      <w:b/>
      <w:bCs/>
      <w:i/>
      <w:iCs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tabs>
        <w:tab w:val="center" w:pos="4153"/>
        <w:tab w:val="right" w:pos="8306"/>
      </w:tabs>
    </w:pPr>
    <w:rPr>
      <w:iCs/>
    </w:rPr>
  </w:style>
  <w:style w:type="paragraph" w:styleId="20">
    <w:name w:val="Body Text 2"/>
    <w:basedOn w:val="a"/>
    <w:pPr>
      <w:jc w:val="both"/>
    </w:pPr>
    <w:rPr>
      <w:b/>
      <w:bCs/>
      <w:iCs/>
    </w:rPr>
  </w:style>
  <w:style w:type="paragraph" w:styleId="a4">
    <w:name w:val="Body Text"/>
    <w:basedOn w:val="a"/>
    <w:pPr>
      <w:jc w:val="both"/>
    </w:pPr>
  </w:style>
  <w:style w:type="paragraph" w:styleId="30">
    <w:name w:val="Body Text 3"/>
    <w:basedOn w:val="a"/>
    <w:pPr>
      <w:spacing w:line="288" w:lineRule="auto"/>
      <w:jc w:val="center"/>
    </w:pPr>
    <w:rPr>
      <w:rFonts w:ascii="Comic Sans MS" w:hAnsi="Comic Sans MS"/>
      <w:b/>
      <w:bCs/>
      <w:i/>
      <w:sz w:val="22"/>
    </w:r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360"/>
    </w:pPr>
  </w:style>
  <w:style w:type="paragraph" w:styleId="a7">
    <w:name w:val="footer"/>
    <w:basedOn w:val="a"/>
    <w:link w:val="Char0"/>
    <w:pPr>
      <w:tabs>
        <w:tab w:val="center" w:pos="4153"/>
        <w:tab w:val="right" w:pos="8306"/>
      </w:tabs>
    </w:pPr>
  </w:style>
  <w:style w:type="paragraph" w:styleId="21">
    <w:name w:val="Body Text Indent 2"/>
    <w:basedOn w:val="a"/>
    <w:pPr>
      <w:spacing w:line="288" w:lineRule="auto"/>
      <w:ind w:right="180" w:firstLine="720"/>
      <w:jc w:val="both"/>
    </w:pPr>
  </w:style>
  <w:style w:type="character" w:customStyle="1" w:styleId="Char">
    <w:name w:val="Κεφαλίδα Char"/>
    <w:basedOn w:val="a0"/>
    <w:link w:val="a3"/>
    <w:rsid w:val="00215FBC"/>
    <w:rPr>
      <w:rFonts w:eastAsia="Times New Roman"/>
      <w:iCs/>
      <w:sz w:val="24"/>
      <w:szCs w:val="24"/>
    </w:rPr>
  </w:style>
  <w:style w:type="character" w:customStyle="1" w:styleId="Char0">
    <w:name w:val="Υποσέλιδο Char"/>
    <w:basedOn w:val="a0"/>
    <w:link w:val="a7"/>
    <w:rsid w:val="00D255AD"/>
    <w:rPr>
      <w:rFonts w:eastAsia="Times New Roman"/>
      <w:sz w:val="24"/>
      <w:szCs w:val="24"/>
    </w:rPr>
  </w:style>
  <w:style w:type="paragraph" w:styleId="a8">
    <w:name w:val="Balloon Text"/>
    <w:basedOn w:val="a"/>
    <w:link w:val="Char1"/>
    <w:rsid w:val="004B166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4B1662"/>
    <w:rPr>
      <w:rFonts w:ascii="Tahoma" w:eastAsia="Times New Roman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1F39C7"/>
    <w:rPr>
      <w:color w:val="0000FF"/>
      <w:u w:val="single"/>
    </w:rPr>
  </w:style>
  <w:style w:type="table" w:styleId="a9">
    <w:name w:val="Table Grid"/>
    <w:basedOn w:val="a1"/>
    <w:rsid w:val="00FC7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69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iCs/>
      <w:lang w:val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  <w:lang w:val="en-US"/>
    </w:rPr>
  </w:style>
  <w:style w:type="paragraph" w:styleId="6">
    <w:name w:val="heading 6"/>
    <w:basedOn w:val="a"/>
    <w:next w:val="a"/>
    <w:qFormat/>
    <w:pPr>
      <w:keepNext/>
      <w:ind w:left="72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spacing w:line="288" w:lineRule="auto"/>
      <w:ind w:left="720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pPr>
      <w:keepNext/>
      <w:spacing w:before="60"/>
      <w:jc w:val="center"/>
      <w:outlineLvl w:val="7"/>
    </w:pPr>
    <w:rPr>
      <w:b/>
      <w:bCs/>
      <w:i/>
      <w:caps/>
      <w:sz w:val="3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9">
    <w:name w:val="heading 9"/>
    <w:basedOn w:val="a"/>
    <w:next w:val="a"/>
    <w:qFormat/>
    <w:pPr>
      <w:keepNext/>
      <w:spacing w:before="100"/>
      <w:jc w:val="center"/>
      <w:outlineLvl w:val="8"/>
    </w:pPr>
    <w:rPr>
      <w:b/>
      <w:bCs/>
      <w:i/>
      <w:iCs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tabs>
        <w:tab w:val="center" w:pos="4153"/>
        <w:tab w:val="right" w:pos="8306"/>
      </w:tabs>
    </w:pPr>
    <w:rPr>
      <w:iCs/>
    </w:rPr>
  </w:style>
  <w:style w:type="paragraph" w:styleId="20">
    <w:name w:val="Body Text 2"/>
    <w:basedOn w:val="a"/>
    <w:pPr>
      <w:jc w:val="both"/>
    </w:pPr>
    <w:rPr>
      <w:b/>
      <w:bCs/>
      <w:iCs/>
    </w:rPr>
  </w:style>
  <w:style w:type="paragraph" w:styleId="a4">
    <w:name w:val="Body Text"/>
    <w:basedOn w:val="a"/>
    <w:pPr>
      <w:jc w:val="both"/>
    </w:pPr>
  </w:style>
  <w:style w:type="paragraph" w:styleId="30">
    <w:name w:val="Body Text 3"/>
    <w:basedOn w:val="a"/>
    <w:pPr>
      <w:spacing w:line="288" w:lineRule="auto"/>
      <w:jc w:val="center"/>
    </w:pPr>
    <w:rPr>
      <w:rFonts w:ascii="Comic Sans MS" w:hAnsi="Comic Sans MS"/>
      <w:b/>
      <w:bCs/>
      <w:i/>
      <w:sz w:val="22"/>
    </w:r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360"/>
    </w:pPr>
  </w:style>
  <w:style w:type="paragraph" w:styleId="a7">
    <w:name w:val="footer"/>
    <w:basedOn w:val="a"/>
    <w:link w:val="Char0"/>
    <w:pPr>
      <w:tabs>
        <w:tab w:val="center" w:pos="4153"/>
        <w:tab w:val="right" w:pos="8306"/>
      </w:tabs>
    </w:pPr>
  </w:style>
  <w:style w:type="paragraph" w:styleId="21">
    <w:name w:val="Body Text Indent 2"/>
    <w:basedOn w:val="a"/>
    <w:pPr>
      <w:spacing w:line="288" w:lineRule="auto"/>
      <w:ind w:right="180" w:firstLine="720"/>
      <w:jc w:val="both"/>
    </w:pPr>
  </w:style>
  <w:style w:type="character" w:customStyle="1" w:styleId="Char">
    <w:name w:val="Κεφαλίδα Char"/>
    <w:basedOn w:val="a0"/>
    <w:link w:val="a3"/>
    <w:rsid w:val="00215FBC"/>
    <w:rPr>
      <w:rFonts w:eastAsia="Times New Roman"/>
      <w:iCs/>
      <w:sz w:val="24"/>
      <w:szCs w:val="24"/>
    </w:rPr>
  </w:style>
  <w:style w:type="character" w:customStyle="1" w:styleId="Char0">
    <w:name w:val="Υποσέλιδο Char"/>
    <w:basedOn w:val="a0"/>
    <w:link w:val="a7"/>
    <w:rsid w:val="00D255AD"/>
    <w:rPr>
      <w:rFonts w:eastAsia="Times New Roman"/>
      <w:sz w:val="24"/>
      <w:szCs w:val="24"/>
    </w:rPr>
  </w:style>
  <w:style w:type="paragraph" w:styleId="a8">
    <w:name w:val="Balloon Text"/>
    <w:basedOn w:val="a"/>
    <w:link w:val="Char1"/>
    <w:rsid w:val="004B166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4B1662"/>
    <w:rPr>
      <w:rFonts w:ascii="Tahoma" w:eastAsia="Times New Roman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1F39C7"/>
    <w:rPr>
      <w:color w:val="0000FF"/>
      <w:u w:val="single"/>
    </w:rPr>
  </w:style>
  <w:style w:type="table" w:styleId="a9">
    <w:name w:val="Table Grid"/>
    <w:basedOn w:val="a1"/>
    <w:rsid w:val="00FC7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445EE-3193-45E6-9D6A-469B9106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410</Words>
  <Characters>2219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Αθήνα,</vt:lpstr>
      <vt:lpstr>Αθήνα,</vt:lpstr>
    </vt:vector>
  </TitlesOfParts>
  <Company>Hewlett-Packard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</dc:title>
  <dc:creator>xp</dc:creator>
  <cp:lastModifiedBy>George Kotsovolis</cp:lastModifiedBy>
  <cp:revision>6</cp:revision>
  <cp:lastPrinted>2015-03-16T09:07:00Z</cp:lastPrinted>
  <dcterms:created xsi:type="dcterms:W3CDTF">2015-06-16T18:46:00Z</dcterms:created>
  <dcterms:modified xsi:type="dcterms:W3CDTF">2015-09-17T12:14:00Z</dcterms:modified>
</cp:coreProperties>
</file>